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8AC1A" w14:textId="77777777" w:rsidR="00A83DA7" w:rsidRPr="00A83DA7" w:rsidRDefault="00A83DA7" w:rsidP="00034334">
      <w:pPr>
        <w:contextualSpacing w:val="0"/>
        <w:jc w:val="center"/>
        <w:rPr>
          <w:rFonts w:ascii="Times New Roman" w:eastAsia="Times New Roman" w:hAnsi="Times New Roman" w:cs="Times New Roman"/>
          <w:b/>
          <w:bCs/>
          <w:color w:val="1F497D" w:themeColor="text2"/>
          <w:sz w:val="96"/>
          <w:szCs w:val="96"/>
        </w:rPr>
      </w:pPr>
    </w:p>
    <w:p w14:paraId="6AFF54D5" w14:textId="77777777" w:rsidR="00A83DA7" w:rsidRPr="00A83DA7" w:rsidRDefault="00A83DA7" w:rsidP="00034334">
      <w:pPr>
        <w:contextualSpacing w:val="0"/>
        <w:jc w:val="center"/>
        <w:rPr>
          <w:rFonts w:ascii="Times New Roman" w:eastAsia="Times New Roman" w:hAnsi="Times New Roman" w:cs="Times New Roman"/>
          <w:b/>
          <w:bCs/>
          <w:color w:val="1F497D" w:themeColor="text2"/>
          <w:sz w:val="96"/>
          <w:szCs w:val="96"/>
        </w:rPr>
      </w:pPr>
    </w:p>
    <w:p w14:paraId="60666517" w14:textId="77777777" w:rsidR="00A83DA7" w:rsidRPr="00A83DA7" w:rsidRDefault="00A83DA7" w:rsidP="00034334">
      <w:pPr>
        <w:contextualSpacing w:val="0"/>
        <w:jc w:val="center"/>
        <w:rPr>
          <w:rFonts w:ascii="Times New Roman" w:eastAsia="Times New Roman" w:hAnsi="Times New Roman" w:cs="Times New Roman"/>
          <w:b/>
          <w:bCs/>
          <w:color w:val="1F497D" w:themeColor="text2"/>
          <w:sz w:val="96"/>
          <w:szCs w:val="96"/>
        </w:rPr>
      </w:pPr>
    </w:p>
    <w:p w14:paraId="53410AFB" w14:textId="77777777" w:rsidR="00A83DA7" w:rsidRPr="00A83DA7" w:rsidRDefault="008408F3" w:rsidP="00034334">
      <w:pPr>
        <w:contextualSpacing w:val="0"/>
        <w:jc w:val="center"/>
        <w:rPr>
          <w:rFonts w:ascii="Times New Roman" w:eastAsia="Times New Roman" w:hAnsi="Times New Roman" w:cs="Times New Roman"/>
          <w:b/>
          <w:bCs/>
          <w:sz w:val="96"/>
          <w:szCs w:val="96"/>
        </w:rPr>
      </w:pPr>
      <w:r>
        <w:rPr>
          <w:rFonts w:ascii="Times New Roman" w:eastAsia="Times New Roman" w:hAnsi="Times New Roman" w:cs="Times New Roman"/>
          <w:b/>
          <w:bCs/>
          <w:sz w:val="96"/>
          <w:szCs w:val="96"/>
        </w:rPr>
        <w:t>Financieel Beleid</w:t>
      </w:r>
    </w:p>
    <w:p w14:paraId="014F210B" w14:textId="77777777" w:rsidR="00A83DA7" w:rsidRPr="00A83DA7" w:rsidRDefault="00A83DA7" w:rsidP="00034334">
      <w:pPr>
        <w:contextualSpacing w:val="0"/>
        <w:jc w:val="center"/>
        <w:rPr>
          <w:rFonts w:ascii="Times New Roman" w:eastAsia="Times New Roman" w:hAnsi="Times New Roman" w:cs="Times New Roman"/>
          <w:b/>
          <w:bCs/>
          <w:sz w:val="72"/>
          <w:szCs w:val="48"/>
        </w:rPr>
      </w:pPr>
    </w:p>
    <w:p w14:paraId="53B35F03" w14:textId="02D56FBE" w:rsidR="00034334" w:rsidRPr="00A83DA7" w:rsidRDefault="44909787" w:rsidP="00034334">
      <w:pPr>
        <w:contextualSpacing w:val="0"/>
        <w:jc w:val="center"/>
        <w:rPr>
          <w:rFonts w:ascii="Times New Roman" w:eastAsia="Times New Roman" w:hAnsi="Times New Roman" w:cs="Times New Roman"/>
          <w:bCs/>
          <w:sz w:val="56"/>
          <w:szCs w:val="56"/>
        </w:rPr>
      </w:pPr>
      <w:r w:rsidRPr="00A83DA7">
        <w:rPr>
          <w:rFonts w:ascii="Times New Roman" w:eastAsia="Times New Roman" w:hAnsi="Times New Roman" w:cs="Times New Roman"/>
          <w:bCs/>
          <w:sz w:val="56"/>
          <w:szCs w:val="56"/>
        </w:rPr>
        <w:t xml:space="preserve">Bestuur </w:t>
      </w:r>
      <w:r w:rsidR="00034334" w:rsidRPr="00A83DA7">
        <w:rPr>
          <w:rFonts w:ascii="Times New Roman" w:eastAsia="Times New Roman" w:hAnsi="Times New Roman" w:cs="Times New Roman"/>
          <w:bCs/>
          <w:sz w:val="56"/>
          <w:szCs w:val="56"/>
        </w:rPr>
        <w:t>201</w:t>
      </w:r>
      <w:r w:rsidR="00C42B8E">
        <w:rPr>
          <w:rFonts w:ascii="Times New Roman" w:eastAsia="Times New Roman" w:hAnsi="Times New Roman" w:cs="Times New Roman"/>
          <w:bCs/>
          <w:sz w:val="56"/>
          <w:szCs w:val="56"/>
        </w:rPr>
        <w:t>9</w:t>
      </w:r>
      <w:r w:rsidR="00034334" w:rsidRPr="00A83DA7">
        <w:rPr>
          <w:rFonts w:ascii="Times New Roman" w:eastAsia="Times New Roman" w:hAnsi="Times New Roman" w:cs="Times New Roman"/>
          <w:bCs/>
          <w:sz w:val="56"/>
          <w:szCs w:val="56"/>
        </w:rPr>
        <w:t>-20</w:t>
      </w:r>
      <w:r w:rsidR="00C42B8E">
        <w:rPr>
          <w:rFonts w:ascii="Times New Roman" w:eastAsia="Times New Roman" w:hAnsi="Times New Roman" w:cs="Times New Roman"/>
          <w:bCs/>
          <w:sz w:val="56"/>
          <w:szCs w:val="56"/>
        </w:rPr>
        <w:t>20</w:t>
      </w:r>
    </w:p>
    <w:p w14:paraId="2350E2E4" w14:textId="77777777" w:rsidR="00034334" w:rsidRPr="00A83DA7" w:rsidRDefault="00A83DA7" w:rsidP="00034334">
      <w:pPr>
        <w:contextualSpacing w:val="0"/>
        <w:jc w:val="center"/>
        <w:rPr>
          <w:rFonts w:ascii="Times New Roman" w:eastAsia="Times New Roman" w:hAnsi="Times New Roman" w:cs="Times New Roman"/>
          <w:bCs/>
          <w:sz w:val="56"/>
          <w:szCs w:val="56"/>
        </w:rPr>
      </w:pPr>
      <w:r w:rsidRPr="00A83DA7">
        <w:rPr>
          <w:rFonts w:ascii="Times New Roman" w:eastAsia="Times New Roman" w:hAnsi="Times New Roman" w:cs="Times New Roman"/>
          <w:bCs/>
          <w:sz w:val="56"/>
          <w:szCs w:val="56"/>
        </w:rPr>
        <w:t xml:space="preserve"> Bestuur </w:t>
      </w:r>
      <w:r w:rsidR="004840D4">
        <w:rPr>
          <w:rFonts w:ascii="Times New Roman" w:eastAsia="Times New Roman" w:hAnsi="Times New Roman" w:cs="Times New Roman"/>
          <w:bCs/>
          <w:sz w:val="56"/>
          <w:szCs w:val="56"/>
        </w:rPr>
        <w:t>“Keim</w:t>
      </w:r>
      <w:r w:rsidR="44909787" w:rsidRPr="00A83DA7">
        <w:rPr>
          <w:rFonts w:ascii="Times New Roman" w:eastAsia="Times New Roman" w:hAnsi="Times New Roman" w:cs="Times New Roman"/>
          <w:bCs/>
          <w:sz w:val="56"/>
          <w:szCs w:val="56"/>
        </w:rPr>
        <w:t>”</w:t>
      </w:r>
    </w:p>
    <w:p w14:paraId="711CF9E0" w14:textId="77777777" w:rsidR="00034334" w:rsidRPr="00034334" w:rsidRDefault="00034334" w:rsidP="00034334">
      <w:pPr>
        <w:contextualSpacing w:val="0"/>
        <w:jc w:val="center"/>
        <w:rPr>
          <w:rFonts w:ascii="Times New Roman" w:eastAsia="Times New Roman" w:hAnsi="Times New Roman" w:cs="Times New Roman"/>
          <w:b/>
          <w:bCs/>
          <w:sz w:val="72"/>
          <w:szCs w:val="48"/>
        </w:rPr>
      </w:pPr>
    </w:p>
    <w:p w14:paraId="7FAAF74A" w14:textId="77777777" w:rsidR="00034334" w:rsidRDefault="00034334" w:rsidP="00034334">
      <w:pPr>
        <w:contextualSpacing w:val="0"/>
        <w:jc w:val="center"/>
        <w:rPr>
          <w:rFonts w:ascii="Times New Roman" w:eastAsia="Times New Roman" w:hAnsi="Times New Roman" w:cs="Times New Roman"/>
          <w:b/>
          <w:bCs/>
          <w:sz w:val="28"/>
          <w:szCs w:val="28"/>
        </w:rPr>
      </w:pPr>
    </w:p>
    <w:p w14:paraId="5CDDC7E5" w14:textId="77777777" w:rsidR="00034334" w:rsidRDefault="00034334" w:rsidP="00034334">
      <w:pPr>
        <w:contextualSpacing w:val="0"/>
        <w:jc w:val="center"/>
        <w:rPr>
          <w:rFonts w:ascii="Times New Roman" w:eastAsia="Times New Roman" w:hAnsi="Times New Roman" w:cs="Times New Roman"/>
          <w:b/>
          <w:bCs/>
          <w:sz w:val="28"/>
          <w:szCs w:val="28"/>
        </w:rPr>
      </w:pPr>
    </w:p>
    <w:p w14:paraId="434A7954" w14:textId="77777777" w:rsidR="00034334" w:rsidRDefault="00034334" w:rsidP="00034334">
      <w:pPr>
        <w:contextualSpacing w:val="0"/>
        <w:jc w:val="center"/>
        <w:rPr>
          <w:rFonts w:ascii="Times New Roman" w:eastAsia="Times New Roman" w:hAnsi="Times New Roman" w:cs="Times New Roman"/>
          <w:b/>
          <w:bCs/>
          <w:sz w:val="28"/>
          <w:szCs w:val="28"/>
        </w:rPr>
      </w:pPr>
    </w:p>
    <w:p w14:paraId="1B1D5CE4" w14:textId="77777777" w:rsidR="00034334" w:rsidRDefault="00034334" w:rsidP="00034334">
      <w:pPr>
        <w:contextualSpacing w:val="0"/>
        <w:jc w:val="center"/>
        <w:rPr>
          <w:rFonts w:ascii="Times New Roman" w:eastAsia="Times New Roman" w:hAnsi="Times New Roman" w:cs="Times New Roman"/>
          <w:b/>
          <w:bCs/>
          <w:sz w:val="28"/>
          <w:szCs w:val="28"/>
        </w:rPr>
      </w:pPr>
    </w:p>
    <w:p w14:paraId="50815458" w14:textId="77777777" w:rsidR="00034334" w:rsidRDefault="00034334" w:rsidP="00034334">
      <w:pPr>
        <w:contextualSpacing w:val="0"/>
        <w:jc w:val="center"/>
        <w:rPr>
          <w:rFonts w:ascii="Times New Roman" w:eastAsia="Times New Roman" w:hAnsi="Times New Roman" w:cs="Times New Roman"/>
          <w:b/>
          <w:bCs/>
          <w:sz w:val="28"/>
          <w:szCs w:val="28"/>
        </w:rPr>
      </w:pPr>
    </w:p>
    <w:p w14:paraId="0C8D92AE" w14:textId="77777777" w:rsidR="00034334" w:rsidRDefault="00034334" w:rsidP="00034334">
      <w:pPr>
        <w:contextualSpacing w:val="0"/>
        <w:jc w:val="center"/>
        <w:rPr>
          <w:rFonts w:ascii="Times New Roman" w:eastAsia="Times New Roman" w:hAnsi="Times New Roman" w:cs="Times New Roman"/>
          <w:b/>
          <w:bCs/>
          <w:sz w:val="28"/>
          <w:szCs w:val="28"/>
        </w:rPr>
      </w:pPr>
    </w:p>
    <w:p w14:paraId="2E40E777" w14:textId="77777777" w:rsidR="00034334" w:rsidRDefault="00034334" w:rsidP="00034334">
      <w:pPr>
        <w:contextualSpacing w:val="0"/>
        <w:jc w:val="center"/>
        <w:rPr>
          <w:rFonts w:ascii="Times New Roman" w:eastAsia="Times New Roman" w:hAnsi="Times New Roman" w:cs="Times New Roman"/>
          <w:b/>
          <w:bCs/>
          <w:sz w:val="28"/>
          <w:szCs w:val="28"/>
        </w:rPr>
      </w:pPr>
    </w:p>
    <w:p w14:paraId="0AFC9A4C" w14:textId="77777777" w:rsidR="00034334" w:rsidRDefault="00034334" w:rsidP="00034334">
      <w:pPr>
        <w:contextualSpacing w:val="0"/>
        <w:jc w:val="center"/>
        <w:rPr>
          <w:rFonts w:ascii="Times New Roman" w:eastAsia="Times New Roman" w:hAnsi="Times New Roman" w:cs="Times New Roman"/>
          <w:b/>
          <w:bCs/>
          <w:sz w:val="28"/>
          <w:szCs w:val="28"/>
        </w:rPr>
      </w:pPr>
    </w:p>
    <w:p w14:paraId="17B815D3" w14:textId="77777777" w:rsidR="00034334" w:rsidRDefault="00034334" w:rsidP="00034334">
      <w:pPr>
        <w:contextualSpacing w:val="0"/>
        <w:jc w:val="center"/>
        <w:rPr>
          <w:rFonts w:ascii="Times New Roman" w:eastAsia="Times New Roman" w:hAnsi="Times New Roman" w:cs="Times New Roman"/>
          <w:b/>
          <w:bCs/>
          <w:sz w:val="28"/>
          <w:szCs w:val="28"/>
        </w:rPr>
      </w:pPr>
    </w:p>
    <w:p w14:paraId="0C2A0CAF" w14:textId="77777777" w:rsidR="00034334" w:rsidRDefault="00034334" w:rsidP="00034334">
      <w:pPr>
        <w:contextualSpacing w:val="0"/>
        <w:jc w:val="center"/>
        <w:rPr>
          <w:rFonts w:ascii="Times New Roman" w:eastAsia="Times New Roman" w:hAnsi="Times New Roman" w:cs="Times New Roman"/>
          <w:b/>
          <w:bCs/>
          <w:sz w:val="28"/>
          <w:szCs w:val="28"/>
        </w:rPr>
      </w:pPr>
    </w:p>
    <w:p w14:paraId="44353E8F" w14:textId="77777777" w:rsidR="00034334" w:rsidRDefault="00034334" w:rsidP="00034334">
      <w:pPr>
        <w:contextualSpacing w:val="0"/>
        <w:jc w:val="center"/>
        <w:rPr>
          <w:rFonts w:ascii="Times New Roman" w:eastAsia="Times New Roman" w:hAnsi="Times New Roman" w:cs="Times New Roman"/>
          <w:b/>
          <w:bCs/>
          <w:sz w:val="28"/>
          <w:szCs w:val="28"/>
        </w:rPr>
      </w:pPr>
    </w:p>
    <w:p w14:paraId="49ADDB80" w14:textId="77777777" w:rsidR="00034334" w:rsidRDefault="00A83DA7" w:rsidP="00034334">
      <w:pPr>
        <w:contextualSpacing w:val="0"/>
        <w:jc w:val="center"/>
        <w:rPr>
          <w:rFonts w:ascii="Times New Roman" w:eastAsia="Times New Roman" w:hAnsi="Times New Roman" w:cs="Times New Roman"/>
          <w:b/>
          <w:bCs/>
          <w:sz w:val="28"/>
          <w:szCs w:val="28"/>
        </w:rPr>
      </w:pPr>
      <w:bookmarkStart w:id="0" w:name="_Toc526086116"/>
      <w:bookmarkStart w:id="1" w:name="_Toc526086802"/>
      <w:bookmarkStart w:id="2" w:name="_Toc526090225"/>
      <w:r w:rsidRPr="004527C3">
        <w:rPr>
          <w:rFonts w:cs="Times New Roman"/>
          <w:noProof/>
          <w:lang w:val="nl-NL"/>
        </w:rPr>
        <w:drawing>
          <wp:anchor distT="0" distB="0" distL="114300" distR="114300" simplePos="0" relativeHeight="251659264" behindDoc="0" locked="0" layoutInCell="1" allowOverlap="1" wp14:anchorId="1FB45E7D" wp14:editId="6599963C">
            <wp:simplePos x="0" y="0"/>
            <wp:positionH relativeFrom="margin">
              <wp:align>center</wp:align>
            </wp:positionH>
            <wp:positionV relativeFrom="margin">
              <wp:align>bottom</wp:align>
            </wp:positionV>
            <wp:extent cx="1924050" cy="962025"/>
            <wp:effectExtent l="0" t="0" r="0" b="9525"/>
            <wp:wrapSquare wrapText="bothSides"/>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2DCA9864" w14:textId="77777777" w:rsidR="00E56646" w:rsidRDefault="00E56646" w:rsidP="00A83DA7">
      <w:pPr>
        <w:contextualSpacing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column"/>
      </w:r>
    </w:p>
    <w:p w14:paraId="5044F477" w14:textId="30AC575F" w:rsidR="008B07BD" w:rsidRPr="00034334" w:rsidRDefault="000724ED" w:rsidP="008408F3">
      <w:pPr>
        <w:contextualSpacing w:val="0"/>
        <w:jc w:val="center"/>
        <w:rPr>
          <w:rFonts w:ascii="Times New Roman" w:eastAsia="Times New Roman" w:hAnsi="Times New Roman" w:cs="Times New Roman"/>
          <w:b/>
          <w:bCs/>
          <w:sz w:val="48"/>
          <w:szCs w:val="48"/>
        </w:rPr>
      </w:pPr>
      <w:r w:rsidRPr="00E56646">
        <w:rPr>
          <w:rFonts w:ascii="Times New Roman" w:eastAsia="Times New Roman" w:hAnsi="Times New Roman" w:cs="Times New Roman"/>
          <w:b/>
          <w:bCs/>
          <w:sz w:val="36"/>
          <w:szCs w:val="28"/>
        </w:rPr>
        <w:t>Begroting 201</w:t>
      </w:r>
      <w:r w:rsidR="006140AE">
        <w:rPr>
          <w:rFonts w:ascii="Times New Roman" w:eastAsia="Times New Roman" w:hAnsi="Times New Roman" w:cs="Times New Roman"/>
          <w:b/>
          <w:bCs/>
          <w:sz w:val="36"/>
          <w:szCs w:val="28"/>
        </w:rPr>
        <w:t>9</w:t>
      </w:r>
      <w:r w:rsidRPr="00E56646">
        <w:rPr>
          <w:rFonts w:ascii="Times New Roman" w:eastAsia="Times New Roman" w:hAnsi="Times New Roman" w:cs="Times New Roman"/>
          <w:b/>
          <w:bCs/>
          <w:sz w:val="36"/>
          <w:szCs w:val="28"/>
        </w:rPr>
        <w:t>-20</w:t>
      </w:r>
      <w:r w:rsidR="006140AE">
        <w:rPr>
          <w:rFonts w:ascii="Times New Roman" w:eastAsia="Times New Roman" w:hAnsi="Times New Roman" w:cs="Times New Roman"/>
          <w:b/>
          <w:bCs/>
          <w:sz w:val="36"/>
          <w:szCs w:val="28"/>
        </w:rPr>
        <w:t>20</w:t>
      </w:r>
      <w:r w:rsidR="00034334" w:rsidRPr="00E56646">
        <w:rPr>
          <w:rFonts w:ascii="Times New Roman" w:eastAsia="Times New Roman" w:hAnsi="Times New Roman" w:cs="Times New Roman"/>
          <w:b/>
          <w:bCs/>
          <w:sz w:val="36"/>
          <w:szCs w:val="28"/>
        </w:rPr>
        <w:t xml:space="preserve"> Bestuur</w:t>
      </w:r>
      <w:r w:rsidR="004840D4">
        <w:rPr>
          <w:rFonts w:ascii="Times New Roman" w:eastAsia="Times New Roman" w:hAnsi="Times New Roman" w:cs="Times New Roman"/>
          <w:b/>
          <w:bCs/>
          <w:sz w:val="36"/>
          <w:szCs w:val="28"/>
        </w:rPr>
        <w:t xml:space="preserve"> “Keim</w:t>
      </w:r>
      <w:r w:rsidRPr="00E56646">
        <w:rPr>
          <w:rFonts w:ascii="Times New Roman" w:eastAsia="Times New Roman" w:hAnsi="Times New Roman" w:cs="Times New Roman"/>
          <w:b/>
          <w:bCs/>
          <w:sz w:val="36"/>
          <w:szCs w:val="28"/>
        </w:rPr>
        <w:t>”</w:t>
      </w:r>
    </w:p>
    <w:tbl>
      <w:tblPr>
        <w:tblStyle w:val="a"/>
        <w:tblW w:w="10027" w:type="dxa"/>
        <w:tblInd w:w="-98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3374"/>
        <w:gridCol w:w="1130"/>
        <w:gridCol w:w="1380"/>
        <w:gridCol w:w="1381"/>
        <w:gridCol w:w="1381"/>
        <w:gridCol w:w="1381"/>
      </w:tblGrid>
      <w:tr w:rsidR="009620CB" w14:paraId="7276EF72" w14:textId="77777777" w:rsidTr="009620CB">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374" w:type="dxa"/>
          </w:tcPr>
          <w:p w14:paraId="006365A8" w14:textId="77777777" w:rsidR="009620CB" w:rsidRPr="005D5384" w:rsidRDefault="009620CB" w:rsidP="00034334">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4"/>
                <w:szCs w:val="24"/>
              </w:rPr>
              <w:t>Inkomsten</w:t>
            </w:r>
          </w:p>
        </w:tc>
        <w:tc>
          <w:tcPr>
            <w:tcW w:w="1130" w:type="dxa"/>
          </w:tcPr>
          <w:p w14:paraId="003F8B24" w14:textId="77777777" w:rsidR="009620CB" w:rsidRPr="005D5384" w:rsidRDefault="009620CB" w:rsidP="000724ED">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Begroot</w:t>
            </w:r>
          </w:p>
        </w:tc>
        <w:tc>
          <w:tcPr>
            <w:tcW w:w="1380" w:type="dxa"/>
          </w:tcPr>
          <w:p w14:paraId="20C9A4E5" w14:textId="77777777" w:rsidR="009620CB" w:rsidRPr="005D5384" w:rsidRDefault="009620CB"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Realisatie</w:t>
            </w:r>
          </w:p>
        </w:tc>
        <w:tc>
          <w:tcPr>
            <w:tcW w:w="1381" w:type="dxa"/>
          </w:tcPr>
          <w:p w14:paraId="72C7AB9C" w14:textId="77777777" w:rsidR="009620CB" w:rsidRPr="005D5384" w:rsidRDefault="009620CB"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Begroot</w:t>
            </w:r>
          </w:p>
        </w:tc>
        <w:tc>
          <w:tcPr>
            <w:tcW w:w="1381" w:type="dxa"/>
          </w:tcPr>
          <w:p w14:paraId="710F7053" w14:textId="77777777" w:rsidR="009620CB" w:rsidRPr="005D5384" w:rsidRDefault="009620CB"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Realisatie</w:t>
            </w:r>
          </w:p>
        </w:tc>
        <w:tc>
          <w:tcPr>
            <w:tcW w:w="1381" w:type="dxa"/>
          </w:tcPr>
          <w:p w14:paraId="785510EB" w14:textId="78D8D586" w:rsidR="009620CB" w:rsidRPr="005D5384" w:rsidRDefault="00E61063"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Herijking</w:t>
            </w:r>
          </w:p>
        </w:tc>
      </w:tr>
      <w:tr w:rsidR="009620CB" w14:paraId="1594152E" w14:textId="77777777" w:rsidTr="009620CB">
        <w:trPr>
          <w:trHeight w:val="280"/>
        </w:trPr>
        <w:tc>
          <w:tcPr>
            <w:cnfStyle w:val="001000000000" w:firstRow="0" w:lastRow="0" w:firstColumn="1" w:lastColumn="0" w:oddVBand="0" w:evenVBand="0" w:oddHBand="0" w:evenHBand="0" w:firstRowFirstColumn="0" w:firstRowLastColumn="0" w:lastRowFirstColumn="0" w:lastRowLastColumn="0"/>
            <w:tcW w:w="3374" w:type="dxa"/>
          </w:tcPr>
          <w:p w14:paraId="57CCCDCA" w14:textId="77777777" w:rsidR="009620CB" w:rsidRPr="005D5384" w:rsidRDefault="009620CB">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p>
        </w:tc>
        <w:tc>
          <w:tcPr>
            <w:tcW w:w="1130" w:type="dxa"/>
          </w:tcPr>
          <w:p w14:paraId="66FFB571" w14:textId="34287BC2"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8</w:t>
            </w: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9</w:t>
            </w:r>
          </w:p>
        </w:tc>
        <w:tc>
          <w:tcPr>
            <w:tcW w:w="1380" w:type="dxa"/>
          </w:tcPr>
          <w:p w14:paraId="7AE0A1F0" w14:textId="3AB089B2"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8</w:t>
            </w: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9</w:t>
            </w:r>
            <w:r w:rsidRPr="005D5384">
              <w:rPr>
                <w:rFonts w:ascii="Times New Roman" w:eastAsia="Times New Roman" w:hAnsi="Times New Roman" w:cs="Times New Roman"/>
                <w:b/>
                <w:bCs/>
                <w:sz w:val="20"/>
                <w:szCs w:val="20"/>
              </w:rPr>
              <w:t xml:space="preserve"> </w:t>
            </w:r>
          </w:p>
        </w:tc>
        <w:tc>
          <w:tcPr>
            <w:tcW w:w="1381" w:type="dxa"/>
          </w:tcPr>
          <w:p w14:paraId="16B177FD" w14:textId="21B6C962"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9</w:t>
            </w:r>
            <w:r w:rsidRPr="005D5384">
              <w:rPr>
                <w:rFonts w:ascii="Times New Roman" w:eastAsia="Times New Roman" w:hAnsi="Times New Roman" w:cs="Times New Roman"/>
                <w:b/>
                <w:bCs/>
                <w:sz w:val="20"/>
                <w:szCs w:val="20"/>
              </w:rPr>
              <w:t>-20</w:t>
            </w:r>
            <w:r w:rsidR="00E61063" w:rsidRPr="005D5384">
              <w:rPr>
                <w:rFonts w:ascii="Times New Roman" w:eastAsia="Times New Roman" w:hAnsi="Times New Roman" w:cs="Times New Roman"/>
                <w:b/>
                <w:bCs/>
                <w:sz w:val="20"/>
                <w:szCs w:val="20"/>
              </w:rPr>
              <w:t>20</w:t>
            </w:r>
          </w:p>
        </w:tc>
        <w:tc>
          <w:tcPr>
            <w:tcW w:w="1381" w:type="dxa"/>
          </w:tcPr>
          <w:p w14:paraId="3154EBDE" w14:textId="1700AFE8"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5D5384">
              <w:rPr>
                <w:rFonts w:ascii="Times New Roman" w:eastAsia="Times New Roman" w:hAnsi="Times New Roman" w:cs="Times New Roman"/>
                <w:b/>
                <w:bCs/>
                <w:sz w:val="20"/>
                <w:szCs w:val="20"/>
              </w:rPr>
              <w:t>201</w:t>
            </w:r>
            <w:r w:rsidR="00E61063" w:rsidRPr="005D5384">
              <w:rPr>
                <w:rFonts w:ascii="Times New Roman" w:eastAsia="Times New Roman" w:hAnsi="Times New Roman" w:cs="Times New Roman"/>
                <w:b/>
                <w:bCs/>
                <w:sz w:val="20"/>
                <w:szCs w:val="20"/>
              </w:rPr>
              <w:t>9</w:t>
            </w:r>
            <w:r w:rsidRPr="005D5384">
              <w:rPr>
                <w:rFonts w:ascii="Times New Roman" w:eastAsia="Times New Roman" w:hAnsi="Times New Roman" w:cs="Times New Roman"/>
                <w:b/>
                <w:bCs/>
                <w:sz w:val="20"/>
                <w:szCs w:val="20"/>
              </w:rPr>
              <w:t>-20</w:t>
            </w:r>
            <w:r w:rsidR="00E61063" w:rsidRPr="005D5384">
              <w:rPr>
                <w:rFonts w:ascii="Times New Roman" w:eastAsia="Times New Roman" w:hAnsi="Times New Roman" w:cs="Times New Roman"/>
                <w:b/>
                <w:bCs/>
                <w:sz w:val="20"/>
                <w:szCs w:val="20"/>
              </w:rPr>
              <w:t>20</w:t>
            </w:r>
          </w:p>
        </w:tc>
        <w:tc>
          <w:tcPr>
            <w:tcW w:w="1381" w:type="dxa"/>
          </w:tcPr>
          <w:p w14:paraId="21E97E04" w14:textId="545D2F40"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5D5384">
              <w:rPr>
                <w:rFonts w:ascii="Times New Roman" w:eastAsia="Times New Roman" w:hAnsi="Times New Roman" w:cs="Times New Roman"/>
                <w:b/>
                <w:bCs/>
                <w:sz w:val="20"/>
                <w:szCs w:val="20"/>
              </w:rPr>
              <w:t>20</w:t>
            </w:r>
            <w:r w:rsidR="00E61063" w:rsidRPr="005D5384">
              <w:rPr>
                <w:rFonts w:ascii="Times New Roman" w:eastAsia="Times New Roman" w:hAnsi="Times New Roman" w:cs="Times New Roman"/>
                <w:b/>
                <w:bCs/>
                <w:sz w:val="20"/>
                <w:szCs w:val="20"/>
              </w:rPr>
              <w:t>19</w:t>
            </w:r>
            <w:r w:rsidRPr="005D5384">
              <w:rPr>
                <w:rFonts w:ascii="Times New Roman" w:eastAsia="Times New Roman" w:hAnsi="Times New Roman" w:cs="Times New Roman"/>
                <w:b/>
                <w:bCs/>
                <w:sz w:val="20"/>
                <w:szCs w:val="20"/>
              </w:rPr>
              <w:t>-2020</w:t>
            </w:r>
          </w:p>
        </w:tc>
      </w:tr>
      <w:tr w:rsidR="009620CB" w14:paraId="386447FE"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6CFD4240" w14:textId="2BB6396D" w:rsidR="009620CB" w:rsidRPr="005D5384" w:rsidRDefault="009620CB"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AUB </w:t>
            </w:r>
          </w:p>
        </w:tc>
        <w:tc>
          <w:tcPr>
            <w:tcW w:w="1130" w:type="dxa"/>
          </w:tcPr>
          <w:p w14:paraId="4AE38876" w14:textId="43B990B6"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2.</w:t>
            </w:r>
            <w:r w:rsidR="00E61063" w:rsidRPr="005D5384">
              <w:rPr>
                <w:rFonts w:ascii="Times New Roman" w:eastAsia="Times New Roman" w:hAnsi="Times New Roman" w:cs="Times New Roman"/>
                <w:sz w:val="20"/>
                <w:szCs w:val="20"/>
              </w:rPr>
              <w:t>3</w:t>
            </w:r>
            <w:r w:rsidRPr="005D5384">
              <w:rPr>
                <w:rFonts w:ascii="Times New Roman" w:eastAsia="Times New Roman" w:hAnsi="Times New Roman" w:cs="Times New Roman"/>
                <w:sz w:val="20"/>
                <w:szCs w:val="20"/>
              </w:rPr>
              <w:t>00,00</w:t>
            </w:r>
          </w:p>
        </w:tc>
        <w:tc>
          <w:tcPr>
            <w:tcW w:w="1380" w:type="dxa"/>
          </w:tcPr>
          <w:p w14:paraId="15F6F069" w14:textId="1DC63730" w:rsidR="009620CB" w:rsidRPr="005D5384" w:rsidRDefault="00E6106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5751,76</w:t>
            </w:r>
            <w:r w:rsidR="009620CB" w:rsidRPr="005D5384">
              <w:rPr>
                <w:rFonts w:ascii="Times New Roman" w:eastAsia="Times New Roman" w:hAnsi="Times New Roman" w:cs="Times New Roman"/>
                <w:sz w:val="20"/>
                <w:szCs w:val="20"/>
              </w:rPr>
              <w:t xml:space="preserve"> </w:t>
            </w:r>
          </w:p>
        </w:tc>
        <w:tc>
          <w:tcPr>
            <w:tcW w:w="1381" w:type="dxa"/>
          </w:tcPr>
          <w:p w14:paraId="3D71A1F2" w14:textId="6D9395B1" w:rsidR="009620CB" w:rsidRPr="005D5384" w:rsidRDefault="0072110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3</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5</w:t>
            </w:r>
            <w:r w:rsidR="009620CB" w:rsidRPr="005D5384">
              <w:rPr>
                <w:rFonts w:ascii="Times New Roman" w:eastAsia="Times New Roman" w:hAnsi="Times New Roman" w:cs="Times New Roman"/>
                <w:sz w:val="20"/>
                <w:szCs w:val="20"/>
              </w:rPr>
              <w:t>00,00</w:t>
            </w:r>
          </w:p>
        </w:tc>
        <w:tc>
          <w:tcPr>
            <w:tcW w:w="1381" w:type="dxa"/>
          </w:tcPr>
          <w:p w14:paraId="4B5E846D" w14:textId="02914618" w:rsidR="009620CB" w:rsidRPr="005D5384" w:rsidRDefault="00F60CE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460361"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9</w:t>
            </w:r>
            <w:r w:rsidR="00460361" w:rsidRPr="005D5384">
              <w:rPr>
                <w:rFonts w:ascii="Times New Roman" w:eastAsia="Times New Roman" w:hAnsi="Times New Roman" w:cs="Times New Roman"/>
                <w:sz w:val="20"/>
                <w:szCs w:val="20"/>
              </w:rPr>
              <w:t>47,0</w:t>
            </w:r>
            <w:r w:rsidR="007C5377" w:rsidRPr="005D5384">
              <w:rPr>
                <w:rFonts w:ascii="Times New Roman" w:eastAsia="Times New Roman" w:hAnsi="Times New Roman" w:cs="Times New Roman"/>
                <w:sz w:val="20"/>
                <w:szCs w:val="20"/>
              </w:rPr>
              <w:t>3</w:t>
            </w:r>
          </w:p>
        </w:tc>
        <w:tc>
          <w:tcPr>
            <w:tcW w:w="1381" w:type="dxa"/>
          </w:tcPr>
          <w:p w14:paraId="040B1654" w14:textId="6A482FD8" w:rsidR="009620CB" w:rsidRPr="005D5384" w:rsidRDefault="00827A91"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w:t>
            </w:r>
            <w:r w:rsidR="00E51253"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0</w:t>
            </w:r>
            <w:r w:rsidR="0088404E" w:rsidRPr="005D5384">
              <w:rPr>
                <w:rFonts w:ascii="Times New Roman" w:eastAsia="Times New Roman" w:hAnsi="Times New Roman" w:cs="Times New Roman"/>
                <w:sz w:val="20"/>
                <w:szCs w:val="20"/>
              </w:rPr>
              <w:t>00</w:t>
            </w:r>
            <w:r w:rsidR="00F1782F" w:rsidRPr="005D5384">
              <w:rPr>
                <w:rFonts w:ascii="Times New Roman" w:eastAsia="Times New Roman" w:hAnsi="Times New Roman" w:cs="Times New Roman"/>
                <w:sz w:val="20"/>
                <w:szCs w:val="20"/>
              </w:rPr>
              <w:t>,00</w:t>
            </w:r>
          </w:p>
        </w:tc>
      </w:tr>
      <w:tr w:rsidR="009620CB" w14:paraId="20024E9D"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7A2AACF1" w14:textId="08C5C51F" w:rsidR="009620CB" w:rsidRPr="005D5384" w:rsidRDefault="00811BBD"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9620CB" w:rsidRPr="005D5384">
              <w:rPr>
                <w:rFonts w:ascii="Times New Roman" w:eastAsia="Times New Roman" w:hAnsi="Times New Roman" w:cs="Times New Roman"/>
                <w:sz w:val="20"/>
                <w:szCs w:val="20"/>
              </w:rPr>
              <w:t xml:space="preserve">Acquisitie </w:t>
            </w:r>
          </w:p>
        </w:tc>
        <w:tc>
          <w:tcPr>
            <w:tcW w:w="1130" w:type="dxa"/>
          </w:tcPr>
          <w:p w14:paraId="5239994E" w14:textId="68B9A27C"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10</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0</w:t>
            </w:r>
            <w:r w:rsidR="009620CB" w:rsidRPr="005D5384">
              <w:rPr>
                <w:rFonts w:ascii="Times New Roman" w:eastAsia="Times New Roman" w:hAnsi="Times New Roman" w:cs="Times New Roman"/>
                <w:sz w:val="20"/>
                <w:szCs w:val="20"/>
              </w:rPr>
              <w:t>00,00</w:t>
            </w:r>
          </w:p>
        </w:tc>
        <w:tc>
          <w:tcPr>
            <w:tcW w:w="1380" w:type="dxa"/>
          </w:tcPr>
          <w:p w14:paraId="06BB13A4" w14:textId="3DC2E88A"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10.184,12</w:t>
            </w:r>
            <w:r w:rsidR="009620CB" w:rsidRPr="005D5384">
              <w:rPr>
                <w:rFonts w:ascii="Times New Roman" w:eastAsia="Times New Roman" w:hAnsi="Times New Roman" w:cs="Times New Roman"/>
                <w:sz w:val="20"/>
                <w:szCs w:val="20"/>
              </w:rPr>
              <w:t xml:space="preserve"> </w:t>
            </w:r>
          </w:p>
        </w:tc>
        <w:tc>
          <w:tcPr>
            <w:tcW w:w="1381" w:type="dxa"/>
          </w:tcPr>
          <w:p w14:paraId="51ED26EF"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10.000,00</w:t>
            </w:r>
          </w:p>
        </w:tc>
        <w:tc>
          <w:tcPr>
            <w:tcW w:w="1381" w:type="dxa"/>
          </w:tcPr>
          <w:p w14:paraId="11FB8D0C" w14:textId="5992E430" w:rsidR="009620CB" w:rsidRPr="005D5384" w:rsidRDefault="003A629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w:t>
            </w:r>
            <w:r w:rsidR="0036343D"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871</w:t>
            </w:r>
            <w:r w:rsidR="0036343D"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28</w:t>
            </w:r>
          </w:p>
        </w:tc>
        <w:tc>
          <w:tcPr>
            <w:tcW w:w="1381" w:type="dxa"/>
          </w:tcPr>
          <w:p w14:paraId="7A5EC040" w14:textId="79FC0A8C" w:rsidR="009620CB" w:rsidRPr="005D5384" w:rsidRDefault="00DF72C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8</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5</w:t>
            </w:r>
            <w:r w:rsidR="009620CB" w:rsidRPr="005D5384">
              <w:rPr>
                <w:rFonts w:ascii="Times New Roman" w:eastAsia="Times New Roman" w:hAnsi="Times New Roman" w:cs="Times New Roman"/>
                <w:sz w:val="20"/>
                <w:szCs w:val="20"/>
              </w:rPr>
              <w:t>00,00</w:t>
            </w:r>
          </w:p>
        </w:tc>
      </w:tr>
      <w:tr w:rsidR="009620CB" w14:paraId="62F93126"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138E9E27" w14:textId="2627E46B" w:rsidR="009620CB" w:rsidRPr="005D5384" w:rsidRDefault="00811BBD"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9620CB" w:rsidRPr="005D5384">
              <w:rPr>
                <w:rFonts w:ascii="Times New Roman" w:eastAsia="Times New Roman" w:hAnsi="Times New Roman" w:cs="Times New Roman"/>
                <w:sz w:val="20"/>
                <w:szCs w:val="20"/>
              </w:rPr>
              <w:t>Subsidies</w:t>
            </w:r>
          </w:p>
        </w:tc>
        <w:tc>
          <w:tcPr>
            <w:tcW w:w="1130" w:type="dxa"/>
          </w:tcPr>
          <w:p w14:paraId="6155EBB9" w14:textId="47E5947E"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4.</w:t>
            </w:r>
            <w:r w:rsidR="00A90622" w:rsidRPr="005D5384">
              <w:rPr>
                <w:rFonts w:ascii="Times New Roman" w:eastAsia="Times New Roman" w:hAnsi="Times New Roman" w:cs="Times New Roman"/>
                <w:sz w:val="20"/>
                <w:szCs w:val="20"/>
              </w:rPr>
              <w:t>4</w:t>
            </w:r>
            <w:r w:rsidRPr="005D5384">
              <w:rPr>
                <w:rFonts w:ascii="Times New Roman" w:eastAsia="Times New Roman" w:hAnsi="Times New Roman" w:cs="Times New Roman"/>
                <w:sz w:val="20"/>
                <w:szCs w:val="20"/>
              </w:rPr>
              <w:t>00,00</w:t>
            </w:r>
          </w:p>
        </w:tc>
        <w:tc>
          <w:tcPr>
            <w:tcW w:w="1380" w:type="dxa"/>
          </w:tcPr>
          <w:p w14:paraId="384102D5" w14:textId="7FCF81F3"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4.</w:t>
            </w:r>
            <w:r w:rsidR="00A90622" w:rsidRPr="005D5384">
              <w:rPr>
                <w:rFonts w:ascii="Times New Roman" w:eastAsia="Times New Roman" w:hAnsi="Times New Roman" w:cs="Times New Roman"/>
                <w:sz w:val="20"/>
                <w:szCs w:val="20"/>
              </w:rPr>
              <w:t>28</w:t>
            </w:r>
            <w:r w:rsidRPr="005D5384">
              <w:rPr>
                <w:rFonts w:ascii="Times New Roman" w:eastAsia="Times New Roman" w:hAnsi="Times New Roman" w:cs="Times New Roman"/>
                <w:sz w:val="20"/>
                <w:szCs w:val="20"/>
              </w:rPr>
              <w:t xml:space="preserve">5,00 </w:t>
            </w:r>
          </w:p>
        </w:tc>
        <w:tc>
          <w:tcPr>
            <w:tcW w:w="1381" w:type="dxa"/>
          </w:tcPr>
          <w:p w14:paraId="31166B10" w14:textId="7EC8170A"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4.</w:t>
            </w:r>
            <w:r w:rsidR="0072110C" w:rsidRPr="005D5384">
              <w:rPr>
                <w:rFonts w:ascii="Times New Roman" w:eastAsia="Times New Roman" w:hAnsi="Times New Roman" w:cs="Times New Roman"/>
                <w:sz w:val="20"/>
                <w:szCs w:val="20"/>
              </w:rPr>
              <w:t>2</w:t>
            </w:r>
            <w:r w:rsidRPr="005D5384">
              <w:rPr>
                <w:rFonts w:ascii="Times New Roman" w:eastAsia="Times New Roman" w:hAnsi="Times New Roman" w:cs="Times New Roman"/>
                <w:sz w:val="20"/>
                <w:szCs w:val="20"/>
              </w:rPr>
              <w:t>00,00</w:t>
            </w:r>
          </w:p>
        </w:tc>
        <w:tc>
          <w:tcPr>
            <w:tcW w:w="1381" w:type="dxa"/>
          </w:tcPr>
          <w:p w14:paraId="44161BCE" w14:textId="79AF4D49" w:rsidR="009620CB" w:rsidRPr="005D5384" w:rsidRDefault="0014020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605E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00F60CEF" w:rsidRPr="005D5384">
              <w:rPr>
                <w:rFonts w:ascii="Times New Roman" w:eastAsia="Times New Roman" w:hAnsi="Times New Roman" w:cs="Times New Roman"/>
                <w:sz w:val="20"/>
                <w:szCs w:val="20"/>
              </w:rPr>
              <w:t>85</w:t>
            </w:r>
            <w:r w:rsidR="00460361" w:rsidRPr="005D5384">
              <w:rPr>
                <w:rFonts w:ascii="Times New Roman" w:eastAsia="Times New Roman" w:hAnsi="Times New Roman" w:cs="Times New Roman"/>
                <w:sz w:val="20"/>
                <w:szCs w:val="20"/>
              </w:rPr>
              <w:t>,00</w:t>
            </w:r>
          </w:p>
        </w:tc>
        <w:tc>
          <w:tcPr>
            <w:tcW w:w="1381" w:type="dxa"/>
          </w:tcPr>
          <w:p w14:paraId="1F358342" w14:textId="689BEE7E"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460361" w:rsidRPr="005D5384">
              <w:rPr>
                <w:rFonts w:ascii="Times New Roman" w:eastAsia="Times New Roman" w:hAnsi="Times New Roman" w:cs="Times New Roman"/>
                <w:sz w:val="20"/>
                <w:szCs w:val="20"/>
              </w:rPr>
              <w:t>4</w:t>
            </w:r>
            <w:r w:rsidR="00A86176" w:rsidRPr="005D5384">
              <w:rPr>
                <w:rFonts w:ascii="Times New Roman" w:eastAsia="Times New Roman" w:hAnsi="Times New Roman" w:cs="Times New Roman"/>
                <w:sz w:val="20"/>
                <w:szCs w:val="20"/>
              </w:rPr>
              <w:t>00</w:t>
            </w:r>
            <w:r w:rsidRPr="005D5384">
              <w:rPr>
                <w:rFonts w:ascii="Times New Roman" w:eastAsia="Times New Roman" w:hAnsi="Times New Roman" w:cs="Times New Roman"/>
                <w:sz w:val="20"/>
                <w:szCs w:val="20"/>
              </w:rPr>
              <w:t>,00</w:t>
            </w:r>
          </w:p>
        </w:tc>
      </w:tr>
      <w:tr w:rsidR="009620CB" w14:paraId="39EB1A27"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0CDF6529" w14:textId="6372B283" w:rsidR="009620CB" w:rsidRPr="005D5384" w:rsidRDefault="00811BBD"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9620CB" w:rsidRPr="005D5384">
              <w:rPr>
                <w:rFonts w:ascii="Times New Roman" w:eastAsia="Times New Roman" w:hAnsi="Times New Roman" w:cs="Times New Roman"/>
                <w:sz w:val="20"/>
                <w:szCs w:val="20"/>
              </w:rPr>
              <w:t xml:space="preserve">Rente </w:t>
            </w:r>
          </w:p>
        </w:tc>
        <w:tc>
          <w:tcPr>
            <w:tcW w:w="1130" w:type="dxa"/>
          </w:tcPr>
          <w:p w14:paraId="71388E03"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0,00</w:t>
            </w:r>
          </w:p>
        </w:tc>
        <w:tc>
          <w:tcPr>
            <w:tcW w:w="1380" w:type="dxa"/>
          </w:tcPr>
          <w:p w14:paraId="21AD0B2B" w14:textId="4BED287B"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A90622"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w:t>
            </w:r>
            <w:r w:rsidR="00A90622"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 xml:space="preserve">0 </w:t>
            </w:r>
          </w:p>
        </w:tc>
        <w:tc>
          <w:tcPr>
            <w:tcW w:w="1381" w:type="dxa"/>
          </w:tcPr>
          <w:p w14:paraId="069230B0"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0,00</w:t>
            </w:r>
          </w:p>
        </w:tc>
        <w:tc>
          <w:tcPr>
            <w:tcW w:w="1381" w:type="dxa"/>
          </w:tcPr>
          <w:p w14:paraId="31628F07" w14:textId="3F71CA96" w:rsidR="009620CB" w:rsidRPr="005D5384" w:rsidRDefault="003A629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2</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74</w:t>
            </w:r>
          </w:p>
        </w:tc>
        <w:tc>
          <w:tcPr>
            <w:tcW w:w="1381" w:type="dxa"/>
          </w:tcPr>
          <w:p w14:paraId="2D15D723" w14:textId="4BAD3F7C" w:rsidR="009620CB" w:rsidRPr="005D5384" w:rsidRDefault="003A629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2</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84</w:t>
            </w:r>
          </w:p>
        </w:tc>
      </w:tr>
      <w:tr w:rsidR="009620CB" w14:paraId="506D6596"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0B572C1A" w14:textId="77777777" w:rsidR="009620CB" w:rsidRPr="005D5384" w:rsidRDefault="009620CB"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Opbrengsten Onvoorzien</w:t>
            </w:r>
          </w:p>
        </w:tc>
        <w:tc>
          <w:tcPr>
            <w:tcW w:w="1130" w:type="dxa"/>
          </w:tcPr>
          <w:p w14:paraId="2A43A46F"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0,00</w:t>
            </w:r>
          </w:p>
        </w:tc>
        <w:tc>
          <w:tcPr>
            <w:tcW w:w="1380" w:type="dxa"/>
          </w:tcPr>
          <w:p w14:paraId="0007F8A4" w14:textId="5A09BD34"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1.182</w:t>
            </w:r>
            <w:r w:rsidR="009620CB" w:rsidRPr="005D5384">
              <w:rPr>
                <w:rFonts w:ascii="Times New Roman" w:eastAsia="Times New Roman" w:hAnsi="Times New Roman" w:cs="Times New Roman"/>
                <w:sz w:val="20"/>
                <w:szCs w:val="20"/>
              </w:rPr>
              <w:t>,9</w:t>
            </w:r>
            <w:r w:rsidRPr="005D5384">
              <w:rPr>
                <w:rFonts w:ascii="Times New Roman" w:eastAsia="Times New Roman" w:hAnsi="Times New Roman" w:cs="Times New Roman"/>
                <w:sz w:val="20"/>
                <w:szCs w:val="20"/>
              </w:rPr>
              <w:t>4</w:t>
            </w:r>
            <w:r w:rsidR="009620CB" w:rsidRPr="005D5384">
              <w:rPr>
                <w:rFonts w:ascii="Times New Roman" w:eastAsia="Times New Roman" w:hAnsi="Times New Roman" w:cs="Times New Roman"/>
                <w:sz w:val="20"/>
                <w:szCs w:val="20"/>
              </w:rPr>
              <w:t xml:space="preserve"> </w:t>
            </w:r>
          </w:p>
        </w:tc>
        <w:tc>
          <w:tcPr>
            <w:tcW w:w="1381" w:type="dxa"/>
          </w:tcPr>
          <w:p w14:paraId="4CDA558A"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0,00</w:t>
            </w:r>
          </w:p>
        </w:tc>
        <w:tc>
          <w:tcPr>
            <w:tcW w:w="1381" w:type="dxa"/>
          </w:tcPr>
          <w:p w14:paraId="6F105E2E" w14:textId="73A55811" w:rsidR="009620CB" w:rsidRPr="005D5384" w:rsidRDefault="009A0244"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3A629D" w:rsidRPr="005D5384">
              <w:rPr>
                <w:rFonts w:ascii="Times New Roman" w:eastAsia="Times New Roman" w:hAnsi="Times New Roman" w:cs="Times New Roman"/>
                <w:sz w:val="20"/>
                <w:szCs w:val="20"/>
              </w:rPr>
              <w:t>6</w:t>
            </w:r>
            <w:r w:rsidRPr="005D5384">
              <w:rPr>
                <w:rFonts w:ascii="Times New Roman" w:eastAsia="Times New Roman" w:hAnsi="Times New Roman" w:cs="Times New Roman"/>
                <w:sz w:val="20"/>
                <w:szCs w:val="20"/>
              </w:rPr>
              <w:t>,45</w:t>
            </w:r>
          </w:p>
        </w:tc>
        <w:tc>
          <w:tcPr>
            <w:tcW w:w="1381" w:type="dxa"/>
          </w:tcPr>
          <w:p w14:paraId="61FA0A63" w14:textId="65BE94A9" w:rsidR="009620CB" w:rsidRPr="005D5384" w:rsidRDefault="009A0244"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DF72C3" w:rsidRPr="005D5384">
              <w:rPr>
                <w:rFonts w:ascii="Times New Roman" w:eastAsia="Times New Roman" w:hAnsi="Times New Roman" w:cs="Times New Roman"/>
                <w:sz w:val="20"/>
                <w:szCs w:val="20"/>
              </w:rPr>
              <w:t>6</w:t>
            </w:r>
            <w:r w:rsidR="009620CB"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25</w:t>
            </w:r>
          </w:p>
        </w:tc>
      </w:tr>
      <w:tr w:rsidR="009620CB" w14:paraId="7C50C900"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0FDEFB5E" w14:textId="42373D08" w:rsidR="009620CB" w:rsidRPr="005D5384" w:rsidRDefault="00811BBD"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9620CB" w:rsidRPr="005D5384">
              <w:rPr>
                <w:rFonts w:ascii="Times New Roman" w:eastAsia="Times New Roman" w:hAnsi="Times New Roman" w:cs="Times New Roman"/>
                <w:sz w:val="20"/>
                <w:szCs w:val="20"/>
              </w:rPr>
              <w:t xml:space="preserve">Contributie </w:t>
            </w:r>
          </w:p>
        </w:tc>
        <w:tc>
          <w:tcPr>
            <w:tcW w:w="1130" w:type="dxa"/>
          </w:tcPr>
          <w:p w14:paraId="785E10BF" w14:textId="4C62B644"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17.</w:t>
            </w:r>
            <w:r w:rsidR="00A90622" w:rsidRPr="005D5384">
              <w:rPr>
                <w:rFonts w:ascii="Times New Roman" w:eastAsia="Times New Roman" w:hAnsi="Times New Roman" w:cs="Times New Roman"/>
                <w:sz w:val="20"/>
                <w:szCs w:val="20"/>
              </w:rPr>
              <w:t>612</w:t>
            </w:r>
            <w:r w:rsidRPr="005D5384">
              <w:rPr>
                <w:rFonts w:ascii="Times New Roman" w:eastAsia="Times New Roman" w:hAnsi="Times New Roman" w:cs="Times New Roman"/>
                <w:sz w:val="20"/>
                <w:szCs w:val="20"/>
              </w:rPr>
              <w:t>,00</w:t>
            </w:r>
          </w:p>
        </w:tc>
        <w:tc>
          <w:tcPr>
            <w:tcW w:w="1380" w:type="dxa"/>
          </w:tcPr>
          <w:p w14:paraId="4BB57A27" w14:textId="6DF9DB9F"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w:t>
            </w:r>
            <w:r w:rsidR="00A90622" w:rsidRPr="005D5384">
              <w:rPr>
                <w:rFonts w:ascii="Times New Roman" w:eastAsia="Times New Roman" w:hAnsi="Times New Roman" w:cs="Times New Roman"/>
                <w:sz w:val="20"/>
                <w:szCs w:val="20"/>
              </w:rPr>
              <w:t>7</w:t>
            </w:r>
            <w:r w:rsidRPr="005D5384">
              <w:rPr>
                <w:rFonts w:ascii="Times New Roman" w:eastAsia="Times New Roman" w:hAnsi="Times New Roman" w:cs="Times New Roman"/>
                <w:sz w:val="20"/>
                <w:szCs w:val="20"/>
              </w:rPr>
              <w:t>.</w:t>
            </w:r>
            <w:r w:rsidR="00A90622" w:rsidRPr="005D5384">
              <w:rPr>
                <w:rFonts w:ascii="Times New Roman" w:eastAsia="Times New Roman" w:hAnsi="Times New Roman" w:cs="Times New Roman"/>
                <w:sz w:val="20"/>
                <w:szCs w:val="20"/>
              </w:rPr>
              <w:t>8</w:t>
            </w:r>
            <w:r w:rsidRPr="005D5384">
              <w:rPr>
                <w:rFonts w:ascii="Times New Roman" w:eastAsia="Times New Roman" w:hAnsi="Times New Roman" w:cs="Times New Roman"/>
                <w:sz w:val="20"/>
                <w:szCs w:val="20"/>
              </w:rPr>
              <w:t>5</w:t>
            </w:r>
            <w:r w:rsidR="00A90622"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 xml:space="preserve">,00 </w:t>
            </w:r>
          </w:p>
        </w:tc>
        <w:tc>
          <w:tcPr>
            <w:tcW w:w="1381" w:type="dxa"/>
          </w:tcPr>
          <w:p w14:paraId="0C1C134C" w14:textId="18F2E796"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17.</w:t>
            </w:r>
            <w:r w:rsidR="0072110C" w:rsidRPr="005D5384">
              <w:rPr>
                <w:rFonts w:ascii="Times New Roman" w:eastAsia="Times New Roman" w:hAnsi="Times New Roman" w:cs="Times New Roman"/>
                <w:sz w:val="20"/>
                <w:szCs w:val="20"/>
              </w:rPr>
              <w:t>878</w:t>
            </w:r>
            <w:r w:rsidRPr="005D5384">
              <w:rPr>
                <w:rFonts w:ascii="Times New Roman" w:eastAsia="Times New Roman" w:hAnsi="Times New Roman" w:cs="Times New Roman"/>
                <w:sz w:val="20"/>
                <w:szCs w:val="20"/>
              </w:rPr>
              <w:t>,00</w:t>
            </w:r>
          </w:p>
        </w:tc>
        <w:tc>
          <w:tcPr>
            <w:tcW w:w="1381" w:type="dxa"/>
          </w:tcPr>
          <w:p w14:paraId="2C1CF804" w14:textId="4A16075A" w:rsidR="009620CB" w:rsidRPr="005D5384" w:rsidRDefault="00F60CE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19.9</w:t>
            </w:r>
            <w:r w:rsidR="009A0244" w:rsidRPr="005D5384">
              <w:rPr>
                <w:rFonts w:ascii="Times New Roman" w:eastAsia="Times New Roman" w:hAnsi="Times New Roman" w:cs="Times New Roman"/>
                <w:sz w:val="20"/>
                <w:szCs w:val="20"/>
              </w:rPr>
              <w:t>67</w:t>
            </w:r>
            <w:r w:rsidR="00A86176" w:rsidRPr="005D5384">
              <w:rPr>
                <w:rFonts w:ascii="Times New Roman" w:eastAsia="Times New Roman" w:hAnsi="Times New Roman" w:cs="Times New Roman"/>
                <w:sz w:val="20"/>
                <w:szCs w:val="20"/>
              </w:rPr>
              <w:t>,</w:t>
            </w:r>
            <w:r w:rsidR="007C5377" w:rsidRPr="005D5384">
              <w:rPr>
                <w:rFonts w:ascii="Times New Roman" w:eastAsia="Times New Roman" w:hAnsi="Times New Roman" w:cs="Times New Roman"/>
                <w:sz w:val="20"/>
                <w:szCs w:val="20"/>
              </w:rPr>
              <w:t>5</w:t>
            </w:r>
            <w:r w:rsidR="00A86176"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w:t>
            </w:r>
          </w:p>
        </w:tc>
        <w:tc>
          <w:tcPr>
            <w:tcW w:w="1381" w:type="dxa"/>
          </w:tcPr>
          <w:p w14:paraId="6E638E23" w14:textId="0A3DB4F2" w:rsidR="009620CB" w:rsidRPr="005D5384" w:rsidRDefault="00460361"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19.</w:t>
            </w:r>
            <w:r w:rsidR="0088404E" w:rsidRPr="005D5384">
              <w:rPr>
                <w:rFonts w:ascii="Times New Roman" w:eastAsia="Times New Roman" w:hAnsi="Times New Roman" w:cs="Times New Roman"/>
                <w:sz w:val="20"/>
                <w:szCs w:val="20"/>
              </w:rPr>
              <w:t>617</w:t>
            </w:r>
            <w:r w:rsidR="009A0244" w:rsidRPr="005D5384">
              <w:rPr>
                <w:rFonts w:ascii="Times New Roman" w:eastAsia="Times New Roman" w:hAnsi="Times New Roman" w:cs="Times New Roman"/>
                <w:sz w:val="20"/>
                <w:szCs w:val="20"/>
              </w:rPr>
              <w:t>,50</w:t>
            </w:r>
          </w:p>
        </w:tc>
      </w:tr>
      <w:tr w:rsidR="009620CB" w14:paraId="407005D1"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423C019B" w14:textId="6FB5FA7F" w:rsidR="009620CB" w:rsidRPr="005D5384" w:rsidRDefault="00811BBD"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9620CB" w:rsidRPr="005D5384">
              <w:rPr>
                <w:rFonts w:ascii="Times New Roman" w:eastAsia="Times New Roman" w:hAnsi="Times New Roman" w:cs="Times New Roman"/>
                <w:sz w:val="20"/>
                <w:szCs w:val="20"/>
              </w:rPr>
              <w:t>Vrienden van de B.I.L.</w:t>
            </w:r>
          </w:p>
        </w:tc>
        <w:tc>
          <w:tcPr>
            <w:tcW w:w="1130" w:type="dxa"/>
          </w:tcPr>
          <w:p w14:paraId="131673D9" w14:textId="2F87F49B"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270</w:t>
            </w:r>
            <w:r w:rsidR="009620CB" w:rsidRPr="005D5384">
              <w:rPr>
                <w:rFonts w:ascii="Times New Roman" w:eastAsia="Times New Roman" w:hAnsi="Times New Roman" w:cs="Times New Roman"/>
                <w:sz w:val="20"/>
                <w:szCs w:val="20"/>
              </w:rPr>
              <w:t>,00</w:t>
            </w:r>
          </w:p>
        </w:tc>
        <w:tc>
          <w:tcPr>
            <w:tcW w:w="1380" w:type="dxa"/>
          </w:tcPr>
          <w:p w14:paraId="5F670BD2" w14:textId="02781B32"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 xml:space="preserve">      </w:t>
            </w:r>
            <w:r w:rsidR="00A90622" w:rsidRPr="005D5384">
              <w:rPr>
                <w:rFonts w:ascii="Times New Roman" w:eastAsia="Times New Roman" w:hAnsi="Times New Roman" w:cs="Times New Roman"/>
                <w:sz w:val="20"/>
                <w:szCs w:val="20"/>
              </w:rPr>
              <w:t>198</w:t>
            </w:r>
            <w:r w:rsidRPr="005D5384">
              <w:rPr>
                <w:rFonts w:ascii="Times New Roman" w:eastAsia="Times New Roman" w:hAnsi="Times New Roman" w:cs="Times New Roman"/>
                <w:sz w:val="20"/>
                <w:szCs w:val="20"/>
              </w:rPr>
              <w:t xml:space="preserve">,00 </w:t>
            </w:r>
          </w:p>
        </w:tc>
        <w:tc>
          <w:tcPr>
            <w:tcW w:w="1381" w:type="dxa"/>
          </w:tcPr>
          <w:p w14:paraId="0F3D55C7" w14:textId="0ADD0A71"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2</w:t>
            </w:r>
            <w:r w:rsidR="0072110C" w:rsidRPr="005D5384">
              <w:rPr>
                <w:rFonts w:ascii="Times New Roman" w:eastAsia="Times New Roman" w:hAnsi="Times New Roman" w:cs="Times New Roman"/>
                <w:sz w:val="20"/>
                <w:szCs w:val="20"/>
              </w:rPr>
              <w:t>00</w:t>
            </w:r>
            <w:r w:rsidRPr="005D5384">
              <w:rPr>
                <w:rFonts w:ascii="Times New Roman" w:eastAsia="Times New Roman" w:hAnsi="Times New Roman" w:cs="Times New Roman"/>
                <w:sz w:val="20"/>
                <w:szCs w:val="20"/>
              </w:rPr>
              <w:t>,00</w:t>
            </w:r>
          </w:p>
        </w:tc>
        <w:tc>
          <w:tcPr>
            <w:tcW w:w="1381" w:type="dxa"/>
          </w:tcPr>
          <w:p w14:paraId="3F1068A4" w14:textId="7E4D80A3" w:rsidR="009620CB" w:rsidRPr="005D5384" w:rsidRDefault="009A0244"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100</w:t>
            </w:r>
            <w:r w:rsidR="00460361" w:rsidRPr="005D5384">
              <w:rPr>
                <w:rFonts w:ascii="Times New Roman" w:eastAsia="Times New Roman" w:hAnsi="Times New Roman" w:cs="Times New Roman"/>
                <w:sz w:val="20"/>
                <w:szCs w:val="20"/>
              </w:rPr>
              <w:t>,00</w:t>
            </w:r>
          </w:p>
        </w:tc>
        <w:tc>
          <w:tcPr>
            <w:tcW w:w="1381" w:type="dxa"/>
          </w:tcPr>
          <w:p w14:paraId="738B4201" w14:textId="6B8FECF0" w:rsidR="009620CB" w:rsidRPr="005D5384" w:rsidRDefault="00460361"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3</w:t>
            </w:r>
            <w:r w:rsidR="003A629D" w:rsidRPr="005D5384">
              <w:rPr>
                <w:rFonts w:ascii="Times New Roman" w:eastAsia="Times New Roman" w:hAnsi="Times New Roman" w:cs="Times New Roman"/>
                <w:sz w:val="20"/>
                <w:szCs w:val="20"/>
              </w:rPr>
              <w:t>50</w:t>
            </w:r>
            <w:r w:rsidRPr="005D5384">
              <w:rPr>
                <w:rFonts w:ascii="Times New Roman" w:eastAsia="Times New Roman" w:hAnsi="Times New Roman" w:cs="Times New Roman"/>
                <w:sz w:val="20"/>
                <w:szCs w:val="20"/>
              </w:rPr>
              <w:t>,00</w:t>
            </w:r>
          </w:p>
        </w:tc>
      </w:tr>
      <w:tr w:rsidR="009620CB" w14:paraId="07FCF311"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249BFAAB" w14:textId="77777777" w:rsidR="009620CB" w:rsidRPr="005D5384" w:rsidRDefault="009620CB"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Overschot </w:t>
            </w:r>
          </w:p>
        </w:tc>
        <w:tc>
          <w:tcPr>
            <w:tcW w:w="1130" w:type="dxa"/>
          </w:tcPr>
          <w:p w14:paraId="0EEC4080"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N.v.t.</w:t>
            </w:r>
          </w:p>
        </w:tc>
        <w:tc>
          <w:tcPr>
            <w:tcW w:w="1380" w:type="dxa"/>
          </w:tcPr>
          <w:p w14:paraId="187321D4" w14:textId="2B60851C"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sz w:val="20"/>
                <w:szCs w:val="20"/>
              </w:rPr>
              <w:t>1.500,00</w:t>
            </w:r>
            <w:r w:rsidR="009620CB" w:rsidRPr="005D5384">
              <w:rPr>
                <w:rFonts w:ascii="Times New Roman" w:eastAsia="Times New Roman" w:hAnsi="Times New Roman" w:cs="Times New Roman"/>
                <w:sz w:val="20"/>
                <w:szCs w:val="20"/>
              </w:rPr>
              <w:t xml:space="preserve">. </w:t>
            </w:r>
          </w:p>
        </w:tc>
        <w:tc>
          <w:tcPr>
            <w:tcW w:w="1381" w:type="dxa"/>
          </w:tcPr>
          <w:p w14:paraId="13E585C1" w14:textId="77777777"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Calibri" w:hAnsi="Times New Roman" w:cs="Times New Roman"/>
              </w:rPr>
              <w:t>N.v.t.</w:t>
            </w:r>
          </w:p>
        </w:tc>
        <w:tc>
          <w:tcPr>
            <w:tcW w:w="1381" w:type="dxa"/>
          </w:tcPr>
          <w:p w14:paraId="6748F861" w14:textId="4C13C03C" w:rsidR="009620CB" w:rsidRPr="005D5384" w:rsidRDefault="00E6106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Calibri" w:hAnsi="Times New Roman" w:cs="Times New Roman"/>
              </w:rPr>
              <w:t>N.v.t</w:t>
            </w:r>
          </w:p>
        </w:tc>
        <w:tc>
          <w:tcPr>
            <w:tcW w:w="1381" w:type="dxa"/>
          </w:tcPr>
          <w:p w14:paraId="756D9513" w14:textId="77777777" w:rsidR="009620CB" w:rsidRPr="005D5384" w:rsidRDefault="00C8389A"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Calibri" w:hAnsi="Times New Roman" w:cs="Times New Roman"/>
              </w:rPr>
              <w:t>N.v.t</w:t>
            </w:r>
          </w:p>
        </w:tc>
      </w:tr>
      <w:tr w:rsidR="00AA2F51" w14:paraId="5EB24800"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0E057BB7" w14:textId="762A1101" w:rsidR="00AA2F51" w:rsidRPr="005D5384" w:rsidRDefault="00811BBD" w:rsidP="44909787">
            <w:pPr>
              <w:ind w:left="-966"/>
              <w:contextualSpacing w:val="0"/>
              <w:jc w:val="right"/>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 xml:space="preserve"> </w:t>
            </w:r>
            <w:r w:rsidR="00050F16" w:rsidRPr="005D5384">
              <w:rPr>
                <w:rFonts w:ascii="Times New Roman" w:eastAsia="Times New Roman" w:hAnsi="Times New Roman" w:cs="Times New Roman"/>
                <w:sz w:val="20"/>
                <w:szCs w:val="20"/>
              </w:rPr>
              <w:t>Vrijgekomen lustrum reserveringen</w:t>
            </w:r>
          </w:p>
        </w:tc>
        <w:tc>
          <w:tcPr>
            <w:tcW w:w="1130" w:type="dxa"/>
          </w:tcPr>
          <w:p w14:paraId="0367D93A" w14:textId="77777777" w:rsidR="00AA2F51" w:rsidRPr="005D5384" w:rsidRDefault="00E078D8"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5D5384">
              <w:rPr>
                <w:rFonts w:ascii="Times New Roman" w:eastAsia="Times New Roman" w:hAnsi="Times New Roman" w:cs="Times New Roman"/>
                <w:sz w:val="20"/>
                <w:szCs w:val="20"/>
              </w:rPr>
              <w:t>N.v.t</w:t>
            </w:r>
            <w:r w:rsidRPr="005D5384">
              <w:rPr>
                <w:rFonts w:ascii="Times New Roman" w:eastAsia="Times New Roman" w:hAnsi="Times New Roman" w:cs="Times New Roman"/>
                <w:b/>
                <w:bCs/>
                <w:sz w:val="20"/>
                <w:szCs w:val="20"/>
              </w:rPr>
              <w:t>.</w:t>
            </w:r>
          </w:p>
        </w:tc>
        <w:tc>
          <w:tcPr>
            <w:tcW w:w="1380" w:type="dxa"/>
          </w:tcPr>
          <w:p w14:paraId="42052CF5" w14:textId="77777777" w:rsidR="00AA2F51" w:rsidRPr="005D5384" w:rsidRDefault="00E078D8"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N.v.t.</w:t>
            </w:r>
          </w:p>
        </w:tc>
        <w:tc>
          <w:tcPr>
            <w:tcW w:w="1381" w:type="dxa"/>
          </w:tcPr>
          <w:p w14:paraId="5B9A9742" w14:textId="28B66782" w:rsidR="00AA2F51" w:rsidRPr="005D5384" w:rsidRDefault="00E6106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6.000,00</w:t>
            </w:r>
          </w:p>
        </w:tc>
        <w:tc>
          <w:tcPr>
            <w:tcW w:w="1381" w:type="dxa"/>
          </w:tcPr>
          <w:p w14:paraId="54A99A2A" w14:textId="0694A981" w:rsidR="00AA2F51" w:rsidRPr="005D5384" w:rsidRDefault="00E6106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6.000,00</w:t>
            </w:r>
          </w:p>
        </w:tc>
        <w:tc>
          <w:tcPr>
            <w:tcW w:w="1381" w:type="dxa"/>
          </w:tcPr>
          <w:p w14:paraId="098C1946" w14:textId="77777777" w:rsidR="00AA2F51" w:rsidRPr="005D5384" w:rsidRDefault="00456047"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5D5384">
              <w:rPr>
                <w:rFonts w:ascii="Times New Roman" w:eastAsia="Times New Roman" w:hAnsi="Times New Roman" w:cs="Times New Roman"/>
                <w:bCs/>
                <w:sz w:val="20"/>
                <w:szCs w:val="20"/>
              </w:rPr>
              <w:t>6.000,00</w:t>
            </w:r>
          </w:p>
        </w:tc>
      </w:tr>
      <w:tr w:rsidR="009620CB" w14:paraId="7A7A42A6" w14:textId="77777777" w:rsidTr="009620CB">
        <w:trPr>
          <w:trHeight w:val="240"/>
        </w:trPr>
        <w:tc>
          <w:tcPr>
            <w:cnfStyle w:val="001000000000" w:firstRow="0" w:lastRow="0" w:firstColumn="1" w:lastColumn="0" w:oddVBand="0" w:evenVBand="0" w:oddHBand="0" w:evenHBand="0" w:firstRowFirstColumn="0" w:firstRowLastColumn="0" w:lastRowFirstColumn="0" w:lastRowLastColumn="0"/>
            <w:tcW w:w="3374" w:type="dxa"/>
          </w:tcPr>
          <w:p w14:paraId="78812354" w14:textId="77777777" w:rsidR="009620CB" w:rsidRPr="005D5384" w:rsidRDefault="009620CB" w:rsidP="44909787">
            <w:pPr>
              <w:ind w:left="-966"/>
              <w:contextualSpacing w:val="0"/>
              <w:jc w:val="right"/>
              <w:rPr>
                <w:rFonts w:ascii="Times New Roman" w:eastAsia="Calibri" w:hAnsi="Times New Roman" w:cs="Times New Roman"/>
              </w:rPr>
            </w:pPr>
            <w:r w:rsidRPr="005D5384">
              <w:rPr>
                <w:rFonts w:ascii="Times New Roman" w:eastAsia="Times New Roman" w:hAnsi="Times New Roman" w:cs="Times New Roman"/>
                <w:sz w:val="20"/>
                <w:szCs w:val="20"/>
              </w:rPr>
              <w:t xml:space="preserve">Totaal inkomsten </w:t>
            </w:r>
          </w:p>
        </w:tc>
        <w:tc>
          <w:tcPr>
            <w:tcW w:w="1130" w:type="dxa"/>
          </w:tcPr>
          <w:p w14:paraId="0D354CF9" w14:textId="73DCFDDB" w:rsidR="009620CB" w:rsidRPr="005D5384" w:rsidRDefault="009620CB"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3</w:t>
            </w:r>
            <w:r w:rsidR="00A90622" w:rsidRPr="005D5384">
              <w:rPr>
                <w:rFonts w:ascii="Times New Roman" w:eastAsia="Times New Roman" w:hAnsi="Times New Roman" w:cs="Times New Roman"/>
                <w:b/>
                <w:bCs/>
                <w:sz w:val="20"/>
                <w:szCs w:val="20"/>
              </w:rPr>
              <w:t>4</w:t>
            </w:r>
            <w:r w:rsidRPr="005D5384">
              <w:rPr>
                <w:rFonts w:ascii="Times New Roman" w:eastAsia="Times New Roman" w:hAnsi="Times New Roman" w:cs="Times New Roman"/>
                <w:b/>
                <w:bCs/>
                <w:sz w:val="20"/>
                <w:szCs w:val="20"/>
              </w:rPr>
              <w:t>.</w:t>
            </w:r>
            <w:r w:rsidR="00A90622" w:rsidRPr="005D5384">
              <w:rPr>
                <w:rFonts w:ascii="Times New Roman" w:eastAsia="Times New Roman" w:hAnsi="Times New Roman" w:cs="Times New Roman"/>
                <w:b/>
                <w:bCs/>
                <w:sz w:val="20"/>
                <w:szCs w:val="20"/>
              </w:rPr>
              <w:t>582</w:t>
            </w:r>
            <w:r w:rsidRPr="005D5384">
              <w:rPr>
                <w:rFonts w:ascii="Times New Roman" w:eastAsia="Times New Roman" w:hAnsi="Times New Roman" w:cs="Times New Roman"/>
                <w:b/>
                <w:bCs/>
                <w:sz w:val="20"/>
                <w:szCs w:val="20"/>
              </w:rPr>
              <w:t>,00</w:t>
            </w:r>
          </w:p>
        </w:tc>
        <w:tc>
          <w:tcPr>
            <w:tcW w:w="1380" w:type="dxa"/>
          </w:tcPr>
          <w:p w14:paraId="50D69EE2" w14:textId="79BA923D" w:rsidR="009620CB"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40</w:t>
            </w:r>
            <w:r w:rsidR="009620CB" w:rsidRPr="005D5384">
              <w:rPr>
                <w:rFonts w:ascii="Times New Roman" w:eastAsia="Times New Roman" w:hAnsi="Times New Roman" w:cs="Times New Roman"/>
                <w:b/>
                <w:bCs/>
                <w:sz w:val="20"/>
                <w:szCs w:val="20"/>
              </w:rPr>
              <w:t>.</w:t>
            </w:r>
            <w:r w:rsidRPr="005D5384">
              <w:rPr>
                <w:rFonts w:ascii="Times New Roman" w:eastAsia="Times New Roman" w:hAnsi="Times New Roman" w:cs="Times New Roman"/>
                <w:b/>
                <w:bCs/>
                <w:sz w:val="20"/>
                <w:szCs w:val="20"/>
              </w:rPr>
              <w:t>955</w:t>
            </w:r>
            <w:r w:rsidR="009620CB" w:rsidRPr="005D5384">
              <w:rPr>
                <w:rFonts w:ascii="Times New Roman" w:eastAsia="Times New Roman" w:hAnsi="Times New Roman" w:cs="Times New Roman"/>
                <w:b/>
                <w:bCs/>
                <w:sz w:val="20"/>
                <w:szCs w:val="20"/>
              </w:rPr>
              <w:t>,7</w:t>
            </w:r>
            <w:r w:rsidRPr="005D5384">
              <w:rPr>
                <w:rFonts w:ascii="Times New Roman" w:eastAsia="Times New Roman" w:hAnsi="Times New Roman" w:cs="Times New Roman"/>
                <w:b/>
                <w:bCs/>
                <w:sz w:val="20"/>
                <w:szCs w:val="20"/>
              </w:rPr>
              <w:t>5</w:t>
            </w:r>
          </w:p>
        </w:tc>
        <w:tc>
          <w:tcPr>
            <w:tcW w:w="1381" w:type="dxa"/>
          </w:tcPr>
          <w:p w14:paraId="549A274E" w14:textId="54CEB910" w:rsidR="009620CB" w:rsidRPr="005D5384" w:rsidRDefault="0072110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D5384">
              <w:rPr>
                <w:rFonts w:ascii="Times New Roman" w:eastAsia="Times New Roman" w:hAnsi="Times New Roman" w:cs="Times New Roman"/>
                <w:b/>
                <w:bCs/>
                <w:sz w:val="20"/>
                <w:szCs w:val="20"/>
              </w:rPr>
              <w:t>41</w:t>
            </w:r>
            <w:r w:rsidR="009620CB" w:rsidRPr="005D5384">
              <w:rPr>
                <w:rFonts w:ascii="Times New Roman" w:eastAsia="Times New Roman" w:hAnsi="Times New Roman" w:cs="Times New Roman"/>
                <w:b/>
                <w:bCs/>
                <w:sz w:val="20"/>
                <w:szCs w:val="20"/>
              </w:rPr>
              <w:t>.</w:t>
            </w:r>
            <w:r w:rsidRPr="005D5384">
              <w:rPr>
                <w:rFonts w:ascii="Times New Roman" w:eastAsia="Times New Roman" w:hAnsi="Times New Roman" w:cs="Times New Roman"/>
                <w:b/>
                <w:bCs/>
                <w:sz w:val="20"/>
                <w:szCs w:val="20"/>
              </w:rPr>
              <w:t>778</w:t>
            </w:r>
            <w:r w:rsidR="009620CB" w:rsidRPr="005D5384">
              <w:rPr>
                <w:rFonts w:ascii="Times New Roman" w:eastAsia="Times New Roman" w:hAnsi="Times New Roman" w:cs="Times New Roman"/>
                <w:b/>
                <w:bCs/>
                <w:sz w:val="20"/>
                <w:szCs w:val="20"/>
              </w:rPr>
              <w:t>,00</w:t>
            </w:r>
          </w:p>
        </w:tc>
        <w:tc>
          <w:tcPr>
            <w:tcW w:w="1381" w:type="dxa"/>
          </w:tcPr>
          <w:p w14:paraId="38E2C80F" w14:textId="4A20DF7A" w:rsidR="009620CB" w:rsidRPr="005D5384" w:rsidRDefault="002605E5"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w:t>
            </w:r>
            <w:r w:rsidR="00F60CEF" w:rsidRPr="005D538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w:t>
            </w:r>
            <w:r w:rsidR="007C5377" w:rsidRPr="005D5384">
              <w:rPr>
                <w:rFonts w:ascii="Times New Roman" w:eastAsia="Times New Roman" w:hAnsi="Times New Roman" w:cs="Times New Roman"/>
                <w:b/>
                <w:bCs/>
                <w:sz w:val="20"/>
                <w:szCs w:val="20"/>
              </w:rPr>
              <w:t>20</w:t>
            </w:r>
            <w:r w:rsidR="00F60CEF" w:rsidRPr="005D5384">
              <w:rPr>
                <w:rFonts w:ascii="Times New Roman" w:eastAsia="Times New Roman" w:hAnsi="Times New Roman" w:cs="Times New Roman"/>
                <w:b/>
                <w:bCs/>
                <w:sz w:val="20"/>
                <w:szCs w:val="20"/>
              </w:rPr>
              <w:t>,</w:t>
            </w:r>
            <w:r w:rsidR="007C5377" w:rsidRPr="005D5384">
              <w:rPr>
                <w:rFonts w:ascii="Times New Roman" w:eastAsia="Times New Roman" w:hAnsi="Times New Roman" w:cs="Times New Roman"/>
                <w:b/>
                <w:bCs/>
                <w:sz w:val="20"/>
                <w:szCs w:val="20"/>
              </w:rPr>
              <w:t>00</w:t>
            </w:r>
          </w:p>
        </w:tc>
        <w:tc>
          <w:tcPr>
            <w:tcW w:w="1381" w:type="dxa"/>
          </w:tcPr>
          <w:p w14:paraId="6F21B06D" w14:textId="66EBFFB1" w:rsidR="009620CB" w:rsidRPr="005D5384" w:rsidRDefault="00050F16"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5D5384">
              <w:rPr>
                <w:rFonts w:ascii="Times New Roman" w:eastAsia="Times New Roman" w:hAnsi="Times New Roman" w:cs="Times New Roman"/>
                <w:b/>
                <w:bCs/>
                <w:sz w:val="20"/>
                <w:szCs w:val="20"/>
              </w:rPr>
              <w:t>4</w:t>
            </w:r>
            <w:r w:rsidR="00DF72C3" w:rsidRPr="005D5384">
              <w:rPr>
                <w:rFonts w:ascii="Times New Roman" w:eastAsia="Times New Roman" w:hAnsi="Times New Roman" w:cs="Times New Roman"/>
                <w:b/>
                <w:bCs/>
                <w:sz w:val="20"/>
                <w:szCs w:val="20"/>
              </w:rPr>
              <w:t>4</w:t>
            </w:r>
            <w:r w:rsidR="00456047" w:rsidRPr="005D5384">
              <w:rPr>
                <w:rFonts w:ascii="Times New Roman" w:eastAsia="Times New Roman" w:hAnsi="Times New Roman" w:cs="Times New Roman"/>
                <w:b/>
                <w:bCs/>
                <w:sz w:val="20"/>
                <w:szCs w:val="20"/>
              </w:rPr>
              <w:t>.</w:t>
            </w:r>
            <w:r w:rsidR="00DF72C3" w:rsidRPr="005D5384">
              <w:rPr>
                <w:rFonts w:ascii="Times New Roman" w:eastAsia="Times New Roman" w:hAnsi="Times New Roman" w:cs="Times New Roman"/>
                <w:b/>
                <w:bCs/>
                <w:sz w:val="20"/>
                <w:szCs w:val="20"/>
              </w:rPr>
              <w:t>916</w:t>
            </w:r>
            <w:r w:rsidR="00456047" w:rsidRPr="005D5384">
              <w:rPr>
                <w:rFonts w:ascii="Times New Roman" w:eastAsia="Times New Roman" w:hAnsi="Times New Roman" w:cs="Times New Roman"/>
                <w:b/>
                <w:bCs/>
                <w:sz w:val="20"/>
                <w:szCs w:val="20"/>
              </w:rPr>
              <w:t>,</w:t>
            </w:r>
            <w:r w:rsidR="00DF72C3" w:rsidRPr="005D5384">
              <w:rPr>
                <w:rFonts w:ascii="Times New Roman" w:eastAsia="Times New Roman" w:hAnsi="Times New Roman" w:cs="Times New Roman"/>
                <w:b/>
                <w:bCs/>
                <w:sz w:val="20"/>
                <w:szCs w:val="20"/>
              </w:rPr>
              <w:t>59</w:t>
            </w:r>
          </w:p>
        </w:tc>
      </w:tr>
    </w:tbl>
    <w:p w14:paraId="3F5BE0A7" w14:textId="77777777" w:rsidR="008B07BD" w:rsidRDefault="008B07BD">
      <w:pPr>
        <w:spacing w:after="200"/>
        <w:contextualSpacing w:val="0"/>
        <w:rPr>
          <w:rFonts w:ascii="Calibri" w:eastAsia="Calibri" w:hAnsi="Calibri" w:cs="Calibri"/>
          <w:b/>
          <w:sz w:val="28"/>
          <w:szCs w:val="28"/>
        </w:rPr>
      </w:pPr>
    </w:p>
    <w:p w14:paraId="42C6345E" w14:textId="77777777" w:rsidR="00034334" w:rsidRDefault="00034334">
      <w:pPr>
        <w:spacing w:after="200"/>
        <w:contextualSpacing w:val="0"/>
        <w:rPr>
          <w:rFonts w:ascii="Calibri" w:eastAsia="Calibri" w:hAnsi="Calibri" w:cs="Calibri"/>
          <w:b/>
          <w:sz w:val="28"/>
          <w:szCs w:val="28"/>
        </w:rPr>
      </w:pPr>
    </w:p>
    <w:p w14:paraId="48D3E1D9" w14:textId="77777777" w:rsidR="00034334" w:rsidRDefault="00034334">
      <w:pPr>
        <w:spacing w:after="200"/>
        <w:contextualSpacing w:val="0"/>
        <w:rPr>
          <w:rFonts w:ascii="Calibri" w:eastAsia="Calibri" w:hAnsi="Calibri" w:cs="Calibri"/>
          <w:b/>
          <w:sz w:val="28"/>
          <w:szCs w:val="28"/>
        </w:rPr>
      </w:pPr>
    </w:p>
    <w:p w14:paraId="038C2AA9" w14:textId="77777777" w:rsidR="00034334" w:rsidRDefault="00034334">
      <w:pPr>
        <w:spacing w:after="200"/>
        <w:contextualSpacing w:val="0"/>
        <w:rPr>
          <w:rFonts w:ascii="Calibri" w:eastAsia="Calibri" w:hAnsi="Calibri" w:cs="Calibri"/>
          <w:b/>
          <w:sz w:val="28"/>
          <w:szCs w:val="28"/>
        </w:rPr>
      </w:pPr>
    </w:p>
    <w:p w14:paraId="334D4D4B" w14:textId="77777777" w:rsidR="00034334" w:rsidRDefault="00034334">
      <w:pPr>
        <w:spacing w:after="200"/>
        <w:contextualSpacing w:val="0"/>
        <w:rPr>
          <w:rFonts w:ascii="Calibri" w:eastAsia="Calibri" w:hAnsi="Calibri" w:cs="Calibri"/>
          <w:b/>
          <w:sz w:val="28"/>
          <w:szCs w:val="28"/>
        </w:rPr>
      </w:pPr>
    </w:p>
    <w:p w14:paraId="379AFD0E" w14:textId="77777777" w:rsidR="00034334" w:rsidRDefault="00034334">
      <w:pPr>
        <w:spacing w:after="200"/>
        <w:contextualSpacing w:val="0"/>
        <w:rPr>
          <w:rFonts w:ascii="Calibri" w:eastAsia="Calibri" w:hAnsi="Calibri" w:cs="Calibri"/>
          <w:b/>
          <w:sz w:val="28"/>
          <w:szCs w:val="28"/>
        </w:rPr>
      </w:pPr>
    </w:p>
    <w:p w14:paraId="4FEACE83" w14:textId="77777777" w:rsidR="00034334" w:rsidRDefault="00034334">
      <w:pPr>
        <w:spacing w:after="200"/>
        <w:contextualSpacing w:val="0"/>
        <w:rPr>
          <w:rFonts w:ascii="Calibri" w:eastAsia="Calibri" w:hAnsi="Calibri" w:cs="Calibri"/>
          <w:b/>
          <w:sz w:val="28"/>
          <w:szCs w:val="28"/>
        </w:rPr>
      </w:pPr>
    </w:p>
    <w:p w14:paraId="7E015BEA" w14:textId="77777777" w:rsidR="00034334" w:rsidRDefault="00034334">
      <w:pPr>
        <w:spacing w:after="200"/>
        <w:contextualSpacing w:val="0"/>
        <w:rPr>
          <w:rFonts w:ascii="Calibri" w:eastAsia="Calibri" w:hAnsi="Calibri" w:cs="Calibri"/>
          <w:b/>
          <w:sz w:val="28"/>
          <w:szCs w:val="28"/>
        </w:rPr>
      </w:pPr>
    </w:p>
    <w:p w14:paraId="15302888" w14:textId="77777777" w:rsidR="00034334" w:rsidRDefault="00034334">
      <w:pPr>
        <w:spacing w:after="200"/>
        <w:contextualSpacing w:val="0"/>
        <w:rPr>
          <w:rFonts w:ascii="Calibri" w:eastAsia="Calibri" w:hAnsi="Calibri" w:cs="Calibri"/>
          <w:b/>
          <w:sz w:val="28"/>
          <w:szCs w:val="28"/>
        </w:rPr>
      </w:pPr>
    </w:p>
    <w:p w14:paraId="738F9B15" w14:textId="77777777" w:rsidR="00034334" w:rsidRDefault="00034334">
      <w:pPr>
        <w:spacing w:after="200"/>
        <w:contextualSpacing w:val="0"/>
        <w:rPr>
          <w:rFonts w:ascii="Calibri" w:eastAsia="Calibri" w:hAnsi="Calibri" w:cs="Calibri"/>
          <w:b/>
          <w:sz w:val="28"/>
          <w:szCs w:val="28"/>
        </w:rPr>
      </w:pPr>
    </w:p>
    <w:p w14:paraId="673D5EE0" w14:textId="77777777" w:rsidR="00034334" w:rsidRDefault="00034334">
      <w:pPr>
        <w:spacing w:after="200"/>
        <w:contextualSpacing w:val="0"/>
        <w:rPr>
          <w:rFonts w:ascii="Calibri" w:eastAsia="Calibri" w:hAnsi="Calibri" w:cs="Calibri"/>
          <w:b/>
          <w:sz w:val="28"/>
          <w:szCs w:val="28"/>
        </w:rPr>
      </w:pPr>
    </w:p>
    <w:p w14:paraId="386DA718" w14:textId="77777777" w:rsidR="00034334" w:rsidRDefault="00034334">
      <w:pPr>
        <w:spacing w:after="200"/>
        <w:contextualSpacing w:val="0"/>
        <w:rPr>
          <w:rFonts w:ascii="Calibri" w:eastAsia="Calibri" w:hAnsi="Calibri" w:cs="Calibri"/>
        </w:rPr>
      </w:pPr>
    </w:p>
    <w:tbl>
      <w:tblPr>
        <w:tblStyle w:val="a0"/>
        <w:tblW w:w="10452" w:type="dxa"/>
        <w:tblInd w:w="-1413"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6A0" w:firstRow="1" w:lastRow="0" w:firstColumn="1" w:lastColumn="0" w:noHBand="1" w:noVBand="1"/>
      </w:tblPr>
      <w:tblGrid>
        <w:gridCol w:w="4006"/>
        <w:gridCol w:w="1281"/>
        <w:gridCol w:w="1280"/>
        <w:gridCol w:w="1295"/>
        <w:gridCol w:w="1295"/>
        <w:gridCol w:w="1295"/>
      </w:tblGrid>
      <w:tr w:rsidR="00EA68DE" w14:paraId="531E4D76" w14:textId="77777777" w:rsidTr="00C03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6" w:type="dxa"/>
          </w:tcPr>
          <w:p w14:paraId="61B016E3" w14:textId="77777777" w:rsidR="00EA68DE" w:rsidRDefault="00EA68DE" w:rsidP="00034334">
            <w:pPr>
              <w:ind w:left="-966"/>
              <w:contextualSpacing w:val="0"/>
              <w:jc w:val="right"/>
              <w:rPr>
                <w:rFonts w:ascii="Calibri" w:eastAsia="Calibri" w:hAnsi="Calibri" w:cs="Calibri"/>
              </w:rPr>
            </w:pPr>
            <w:r>
              <w:rPr>
                <w:rFonts w:ascii="Times New Roman" w:eastAsia="Times New Roman" w:hAnsi="Times New Roman" w:cs="Times New Roman"/>
                <w:sz w:val="24"/>
                <w:szCs w:val="24"/>
              </w:rPr>
              <w:lastRenderedPageBreak/>
              <w:t>Uitgaven</w:t>
            </w:r>
          </w:p>
        </w:tc>
        <w:tc>
          <w:tcPr>
            <w:tcW w:w="1281" w:type="dxa"/>
          </w:tcPr>
          <w:p w14:paraId="3B6AF422" w14:textId="77777777" w:rsidR="00EA68DE" w:rsidRDefault="00EA68DE"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Times New Roman" w:eastAsia="Times New Roman" w:hAnsi="Times New Roman" w:cs="Times New Roman"/>
                <w:sz w:val="20"/>
                <w:szCs w:val="20"/>
              </w:rPr>
              <w:t>Begroot</w:t>
            </w:r>
          </w:p>
        </w:tc>
        <w:tc>
          <w:tcPr>
            <w:tcW w:w="1280" w:type="dxa"/>
          </w:tcPr>
          <w:p w14:paraId="112484E3" w14:textId="77777777" w:rsidR="00EA68DE" w:rsidRDefault="00EA68DE"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Times New Roman" w:eastAsia="Times New Roman" w:hAnsi="Times New Roman" w:cs="Times New Roman"/>
                <w:sz w:val="20"/>
                <w:szCs w:val="20"/>
              </w:rPr>
              <w:t xml:space="preserve">Realisatie </w:t>
            </w:r>
          </w:p>
        </w:tc>
        <w:tc>
          <w:tcPr>
            <w:tcW w:w="1295" w:type="dxa"/>
          </w:tcPr>
          <w:p w14:paraId="410AA559" w14:textId="77777777" w:rsidR="00EA68DE" w:rsidRDefault="00EA68DE"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Times New Roman" w:eastAsia="Times New Roman" w:hAnsi="Times New Roman" w:cs="Times New Roman"/>
                <w:sz w:val="20"/>
                <w:szCs w:val="20"/>
              </w:rPr>
              <w:t>Begroot</w:t>
            </w:r>
          </w:p>
        </w:tc>
        <w:tc>
          <w:tcPr>
            <w:tcW w:w="1295" w:type="dxa"/>
          </w:tcPr>
          <w:p w14:paraId="5076199A" w14:textId="77777777" w:rsidR="00EA68DE" w:rsidRPr="00EA68DE" w:rsidRDefault="00EA68DE"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Realisatie</w:t>
            </w:r>
          </w:p>
        </w:tc>
        <w:tc>
          <w:tcPr>
            <w:tcW w:w="1295" w:type="dxa"/>
          </w:tcPr>
          <w:p w14:paraId="5DC113B7" w14:textId="75C71774" w:rsidR="00EA68DE" w:rsidRPr="00FF6F43" w:rsidRDefault="009C0D83" w:rsidP="44909787">
            <w:pPr>
              <w:ind w:left="-966"/>
              <w:contextualSpacing w:val="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Herijking</w:t>
            </w:r>
          </w:p>
        </w:tc>
      </w:tr>
      <w:tr w:rsidR="00EA68DE" w14:paraId="0FAAFB4C"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4C8E9CFB" w14:textId="77777777" w:rsidR="00EA68DE" w:rsidRDefault="00EA68DE">
            <w:pPr>
              <w:ind w:left="-966"/>
              <w:contextualSpacing w:val="0"/>
              <w:jc w:val="right"/>
              <w:rPr>
                <w:rFonts w:ascii="Calibri" w:eastAsia="Calibri" w:hAnsi="Calibri" w:cs="Calibri"/>
              </w:rPr>
            </w:pPr>
            <w:r>
              <w:rPr>
                <w:rFonts w:ascii="Calibri" w:eastAsia="Calibri" w:hAnsi="Calibri" w:cs="Calibri"/>
              </w:rPr>
              <w:br/>
            </w:r>
          </w:p>
        </w:tc>
        <w:tc>
          <w:tcPr>
            <w:tcW w:w="1281" w:type="dxa"/>
          </w:tcPr>
          <w:p w14:paraId="16291F5B" w14:textId="6C8AF6FD" w:rsidR="00EA68DE"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4909787">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8</w:t>
            </w:r>
            <w:r w:rsidRPr="44909787">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9</w:t>
            </w:r>
          </w:p>
        </w:tc>
        <w:tc>
          <w:tcPr>
            <w:tcW w:w="1280" w:type="dxa"/>
          </w:tcPr>
          <w:p w14:paraId="42A49530" w14:textId="1AC76CF6" w:rsidR="00EA68DE"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4909787">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8</w:t>
            </w:r>
            <w:r w:rsidRPr="44909787">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9</w:t>
            </w:r>
            <w:r w:rsidRPr="44909787">
              <w:rPr>
                <w:rFonts w:ascii="Times New Roman" w:eastAsia="Times New Roman" w:hAnsi="Times New Roman" w:cs="Times New Roman"/>
                <w:b/>
                <w:bCs/>
                <w:sz w:val="20"/>
                <w:szCs w:val="20"/>
              </w:rPr>
              <w:t xml:space="preserve"> </w:t>
            </w:r>
          </w:p>
        </w:tc>
        <w:tc>
          <w:tcPr>
            <w:tcW w:w="1295" w:type="dxa"/>
          </w:tcPr>
          <w:p w14:paraId="3EFC35F1" w14:textId="71F5BF52" w:rsidR="00EA68DE"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44909787">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9</w:t>
            </w:r>
            <w:r w:rsidRPr="44909787">
              <w:rPr>
                <w:rFonts w:ascii="Times New Roman" w:eastAsia="Times New Roman" w:hAnsi="Times New Roman" w:cs="Times New Roman"/>
                <w:b/>
                <w:bCs/>
                <w:sz w:val="20"/>
                <w:szCs w:val="20"/>
              </w:rPr>
              <w:t>-20</w:t>
            </w:r>
            <w:r w:rsidR="00E61063">
              <w:rPr>
                <w:rFonts w:ascii="Times New Roman" w:eastAsia="Times New Roman" w:hAnsi="Times New Roman" w:cs="Times New Roman"/>
                <w:b/>
                <w:bCs/>
                <w:sz w:val="20"/>
                <w:szCs w:val="20"/>
              </w:rPr>
              <w:t>20</w:t>
            </w:r>
          </w:p>
        </w:tc>
        <w:tc>
          <w:tcPr>
            <w:tcW w:w="1295" w:type="dxa"/>
          </w:tcPr>
          <w:p w14:paraId="6CAE40C8" w14:textId="038A8B7F" w:rsidR="00EA68DE" w:rsidRPr="44909787"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w:t>
            </w:r>
            <w:r w:rsidR="00E61063">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-20</w:t>
            </w:r>
            <w:r w:rsidR="00E61063">
              <w:rPr>
                <w:rFonts w:ascii="Times New Roman" w:eastAsia="Times New Roman" w:hAnsi="Times New Roman" w:cs="Times New Roman"/>
                <w:b/>
                <w:bCs/>
                <w:sz w:val="20"/>
                <w:szCs w:val="20"/>
              </w:rPr>
              <w:t>20</w:t>
            </w:r>
          </w:p>
        </w:tc>
        <w:tc>
          <w:tcPr>
            <w:tcW w:w="1295" w:type="dxa"/>
          </w:tcPr>
          <w:p w14:paraId="73F81783" w14:textId="77777777" w:rsidR="00EA68DE" w:rsidRPr="00FF6F43"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FF6F43">
              <w:rPr>
                <w:rFonts w:ascii="Times New Roman" w:eastAsia="Times New Roman" w:hAnsi="Times New Roman" w:cs="Times New Roman"/>
                <w:b/>
                <w:bCs/>
                <w:sz w:val="20"/>
                <w:szCs w:val="20"/>
              </w:rPr>
              <w:t>2019-2020</w:t>
            </w:r>
          </w:p>
        </w:tc>
      </w:tr>
      <w:tr w:rsidR="00EA68DE" w14:paraId="6D54CCC0"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2D774C15" w14:textId="3A9B98A8"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AUB </w:t>
            </w:r>
          </w:p>
        </w:tc>
        <w:tc>
          <w:tcPr>
            <w:tcW w:w="1281" w:type="dxa"/>
          </w:tcPr>
          <w:p w14:paraId="54AE8151" w14:textId="2AD89450"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w:t>
            </w:r>
            <w:r w:rsidR="00A90622" w:rsidRPr="005D5384">
              <w:rPr>
                <w:rFonts w:ascii="Times New Roman" w:eastAsia="Times New Roman" w:hAnsi="Times New Roman" w:cs="Times New Roman"/>
                <w:sz w:val="20"/>
                <w:szCs w:val="20"/>
              </w:rPr>
              <w:t>3</w:t>
            </w:r>
            <w:r w:rsidRPr="005D5384">
              <w:rPr>
                <w:rFonts w:ascii="Times New Roman" w:eastAsia="Times New Roman" w:hAnsi="Times New Roman" w:cs="Times New Roman"/>
                <w:sz w:val="20"/>
                <w:szCs w:val="20"/>
              </w:rPr>
              <w:t>00,00</w:t>
            </w:r>
          </w:p>
        </w:tc>
        <w:tc>
          <w:tcPr>
            <w:tcW w:w="1280" w:type="dxa"/>
          </w:tcPr>
          <w:p w14:paraId="45A3E966" w14:textId="482ECFD4"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A90622" w:rsidRPr="005D5384">
              <w:rPr>
                <w:rFonts w:ascii="Times New Roman" w:eastAsia="Times New Roman" w:hAnsi="Times New Roman" w:cs="Times New Roman"/>
                <w:sz w:val="20"/>
                <w:szCs w:val="20"/>
              </w:rPr>
              <w:t>3.345</w:t>
            </w:r>
            <w:r w:rsidRPr="005D5384">
              <w:rPr>
                <w:rFonts w:ascii="Times New Roman" w:eastAsia="Times New Roman" w:hAnsi="Times New Roman" w:cs="Times New Roman"/>
                <w:sz w:val="20"/>
                <w:szCs w:val="20"/>
              </w:rPr>
              <w:t>,</w:t>
            </w:r>
            <w:r w:rsidR="00A90622" w:rsidRPr="005D5384">
              <w:rPr>
                <w:rFonts w:ascii="Times New Roman" w:eastAsia="Times New Roman" w:hAnsi="Times New Roman" w:cs="Times New Roman"/>
                <w:sz w:val="20"/>
                <w:szCs w:val="20"/>
              </w:rPr>
              <w:t>47</w:t>
            </w:r>
            <w:r w:rsidRPr="005D5384">
              <w:rPr>
                <w:rFonts w:ascii="Times New Roman" w:eastAsia="Times New Roman" w:hAnsi="Times New Roman" w:cs="Times New Roman"/>
                <w:sz w:val="20"/>
                <w:szCs w:val="20"/>
              </w:rPr>
              <w:t xml:space="preserve"> </w:t>
            </w:r>
          </w:p>
        </w:tc>
        <w:tc>
          <w:tcPr>
            <w:tcW w:w="1295" w:type="dxa"/>
          </w:tcPr>
          <w:p w14:paraId="3C3DDA40" w14:textId="3EDDD47B"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3</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5</w:t>
            </w:r>
            <w:r w:rsidR="00EA68DE" w:rsidRPr="005D5384">
              <w:rPr>
                <w:rFonts w:ascii="Times New Roman" w:eastAsia="Times New Roman" w:hAnsi="Times New Roman" w:cs="Times New Roman"/>
                <w:sz w:val="20"/>
                <w:szCs w:val="20"/>
              </w:rPr>
              <w:t>00,00</w:t>
            </w:r>
          </w:p>
        </w:tc>
        <w:tc>
          <w:tcPr>
            <w:tcW w:w="1295" w:type="dxa"/>
          </w:tcPr>
          <w:p w14:paraId="2BEAAE2E" w14:textId="3108CC2E" w:rsidR="00EA68DE" w:rsidRPr="005D5384" w:rsidRDefault="007C5377"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hAnsi="Times New Roman" w:cs="Times New Roman"/>
                <w:color w:val="000000"/>
                <w:sz w:val="20"/>
                <w:szCs w:val="20"/>
              </w:rPr>
              <w:t>2.099,29</w:t>
            </w:r>
          </w:p>
        </w:tc>
        <w:tc>
          <w:tcPr>
            <w:tcW w:w="1295" w:type="dxa"/>
          </w:tcPr>
          <w:p w14:paraId="6528E7E3" w14:textId="6E605678" w:rsidR="00EA68DE" w:rsidRPr="005D5384" w:rsidRDefault="00DF72C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2</w:t>
            </w:r>
            <w:r w:rsidR="00E51253"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7</w:t>
            </w:r>
            <w:r w:rsidR="006140AE" w:rsidRPr="005D5384">
              <w:rPr>
                <w:rFonts w:ascii="Times New Roman" w:eastAsia="Times New Roman" w:hAnsi="Times New Roman" w:cs="Times New Roman"/>
                <w:sz w:val="20"/>
                <w:szCs w:val="20"/>
              </w:rPr>
              <w:t>0</w:t>
            </w:r>
            <w:r w:rsidR="00E0649A" w:rsidRPr="005D5384">
              <w:rPr>
                <w:rFonts w:ascii="Times New Roman" w:eastAsia="Times New Roman" w:hAnsi="Times New Roman" w:cs="Times New Roman"/>
                <w:sz w:val="20"/>
                <w:szCs w:val="20"/>
              </w:rPr>
              <w:t>0,00</w:t>
            </w:r>
          </w:p>
        </w:tc>
      </w:tr>
      <w:tr w:rsidR="00EA68DE" w14:paraId="1DD4D558"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693FC10E" w14:textId="77777777"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Bestuurskosten</w:t>
            </w:r>
          </w:p>
        </w:tc>
        <w:tc>
          <w:tcPr>
            <w:tcW w:w="1281" w:type="dxa"/>
          </w:tcPr>
          <w:p w14:paraId="4DDE3816" w14:textId="143BBE1B"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4.7</w:t>
            </w:r>
            <w:r w:rsidR="00A90622"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0,00</w:t>
            </w:r>
          </w:p>
        </w:tc>
        <w:tc>
          <w:tcPr>
            <w:tcW w:w="1280" w:type="dxa"/>
          </w:tcPr>
          <w:p w14:paraId="611A8373" w14:textId="0F442D34"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4.</w:t>
            </w:r>
            <w:r w:rsidR="000B0A7C" w:rsidRPr="005D5384">
              <w:rPr>
                <w:rFonts w:ascii="Times New Roman" w:eastAsia="Times New Roman" w:hAnsi="Times New Roman" w:cs="Times New Roman"/>
                <w:sz w:val="20"/>
                <w:szCs w:val="20"/>
              </w:rPr>
              <w:t>771,56</w:t>
            </w:r>
          </w:p>
        </w:tc>
        <w:tc>
          <w:tcPr>
            <w:tcW w:w="1295" w:type="dxa"/>
          </w:tcPr>
          <w:p w14:paraId="5131BC5A"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4.700,00</w:t>
            </w:r>
          </w:p>
        </w:tc>
        <w:tc>
          <w:tcPr>
            <w:tcW w:w="1295" w:type="dxa"/>
          </w:tcPr>
          <w:p w14:paraId="7C139FE9" w14:textId="3C249541" w:rsidR="00EA68DE" w:rsidRPr="005D5384" w:rsidRDefault="00811BB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3</w:t>
            </w:r>
            <w:r w:rsidR="007C5377"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7</w:t>
            </w:r>
            <w:r w:rsidR="007B4A3B">
              <w:rPr>
                <w:rFonts w:ascii="Times New Roman" w:eastAsia="Times New Roman" w:hAnsi="Times New Roman" w:cs="Times New Roman"/>
                <w:sz w:val="20"/>
                <w:szCs w:val="20"/>
              </w:rPr>
              <w:t>5</w:t>
            </w:r>
            <w:r w:rsidR="009A0244"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w:t>
            </w:r>
            <w:r w:rsidR="009A0244" w:rsidRPr="005D5384">
              <w:rPr>
                <w:rFonts w:ascii="Times New Roman" w:eastAsia="Times New Roman" w:hAnsi="Times New Roman" w:cs="Times New Roman"/>
                <w:sz w:val="20"/>
                <w:szCs w:val="20"/>
              </w:rPr>
              <w:t>21</w:t>
            </w:r>
          </w:p>
        </w:tc>
        <w:tc>
          <w:tcPr>
            <w:tcW w:w="1295" w:type="dxa"/>
          </w:tcPr>
          <w:p w14:paraId="17EA97F8" w14:textId="2B1A2487" w:rsidR="00EA68DE" w:rsidRPr="005D5384" w:rsidRDefault="00F1782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DF72C3" w:rsidRPr="005D5384">
              <w:rPr>
                <w:rFonts w:ascii="Times New Roman" w:eastAsia="Times New Roman" w:hAnsi="Times New Roman" w:cs="Times New Roman"/>
                <w:sz w:val="20"/>
                <w:szCs w:val="20"/>
              </w:rPr>
              <w:t>7</w:t>
            </w:r>
            <w:r w:rsidRPr="005D5384">
              <w:rPr>
                <w:rFonts w:ascii="Times New Roman" w:eastAsia="Times New Roman" w:hAnsi="Times New Roman" w:cs="Times New Roman"/>
                <w:sz w:val="20"/>
                <w:szCs w:val="20"/>
              </w:rPr>
              <w:t>00,00</w:t>
            </w:r>
          </w:p>
        </w:tc>
      </w:tr>
      <w:tr w:rsidR="00EA68DE" w14:paraId="33DBC1DB"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0909590E" w14:textId="53372DA0"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Acquisitie</w:t>
            </w:r>
          </w:p>
        </w:tc>
        <w:tc>
          <w:tcPr>
            <w:tcW w:w="1281" w:type="dxa"/>
          </w:tcPr>
          <w:p w14:paraId="46AA1785" w14:textId="2B7081CF"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6</w:t>
            </w:r>
            <w:r w:rsidR="00EA68DE" w:rsidRPr="005D5384">
              <w:rPr>
                <w:rFonts w:ascii="Times New Roman" w:eastAsia="Times New Roman" w:hAnsi="Times New Roman" w:cs="Times New Roman"/>
                <w:sz w:val="20"/>
                <w:szCs w:val="20"/>
              </w:rPr>
              <w:t>00,00</w:t>
            </w:r>
          </w:p>
        </w:tc>
        <w:tc>
          <w:tcPr>
            <w:tcW w:w="1280" w:type="dxa"/>
          </w:tcPr>
          <w:p w14:paraId="06553451" w14:textId="418FC265"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0B0A7C" w:rsidRPr="005D5384">
              <w:rPr>
                <w:rFonts w:ascii="Times New Roman" w:eastAsia="Times New Roman" w:hAnsi="Times New Roman" w:cs="Times New Roman"/>
                <w:sz w:val="20"/>
                <w:szCs w:val="20"/>
              </w:rPr>
              <w:t>335</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40</w:t>
            </w:r>
            <w:r w:rsidRPr="005D5384">
              <w:rPr>
                <w:rFonts w:ascii="Times New Roman" w:eastAsia="Times New Roman" w:hAnsi="Times New Roman" w:cs="Times New Roman"/>
                <w:sz w:val="20"/>
                <w:szCs w:val="20"/>
              </w:rPr>
              <w:t xml:space="preserve"> </w:t>
            </w:r>
          </w:p>
        </w:tc>
        <w:tc>
          <w:tcPr>
            <w:tcW w:w="1295" w:type="dxa"/>
          </w:tcPr>
          <w:p w14:paraId="0DC4C997"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600,00</w:t>
            </w:r>
          </w:p>
        </w:tc>
        <w:tc>
          <w:tcPr>
            <w:tcW w:w="1295" w:type="dxa"/>
          </w:tcPr>
          <w:p w14:paraId="5176683E" w14:textId="0B5C2E6D"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25</w:t>
            </w:r>
            <w:r w:rsidR="00EA68DE" w:rsidRPr="005D5384">
              <w:rPr>
                <w:rFonts w:ascii="Times New Roman" w:eastAsia="Times New Roman" w:hAnsi="Times New Roman" w:cs="Times New Roman"/>
                <w:color w:val="000000"/>
                <w:sz w:val="20"/>
                <w:szCs w:val="20"/>
              </w:rPr>
              <w:t>,</w:t>
            </w:r>
            <w:r w:rsidRPr="005D5384">
              <w:rPr>
                <w:rFonts w:ascii="Times New Roman" w:eastAsia="Times New Roman" w:hAnsi="Times New Roman" w:cs="Times New Roman"/>
                <w:color w:val="000000"/>
                <w:sz w:val="20"/>
                <w:szCs w:val="20"/>
              </w:rPr>
              <w:t>7</w:t>
            </w:r>
            <w:r w:rsidR="00811BBD" w:rsidRPr="005D5384">
              <w:rPr>
                <w:rFonts w:ascii="Times New Roman" w:eastAsia="Times New Roman" w:hAnsi="Times New Roman" w:cs="Times New Roman"/>
                <w:color w:val="000000"/>
                <w:sz w:val="20"/>
                <w:szCs w:val="20"/>
              </w:rPr>
              <w:t>6</w:t>
            </w:r>
          </w:p>
        </w:tc>
        <w:tc>
          <w:tcPr>
            <w:tcW w:w="1295" w:type="dxa"/>
          </w:tcPr>
          <w:p w14:paraId="4689E9D1" w14:textId="77777777" w:rsidR="00EA68DE" w:rsidRPr="005D5384" w:rsidRDefault="00456047"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600,00</w:t>
            </w:r>
          </w:p>
        </w:tc>
      </w:tr>
      <w:tr w:rsidR="00EA68DE" w14:paraId="5D355DC9"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10A8BA9D" w14:textId="77777777"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Alumni </w:t>
            </w:r>
          </w:p>
        </w:tc>
        <w:tc>
          <w:tcPr>
            <w:tcW w:w="1281" w:type="dxa"/>
          </w:tcPr>
          <w:p w14:paraId="340BDA86"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700,00</w:t>
            </w:r>
          </w:p>
        </w:tc>
        <w:tc>
          <w:tcPr>
            <w:tcW w:w="1280" w:type="dxa"/>
          </w:tcPr>
          <w:p w14:paraId="45CB1714" w14:textId="71C161F5"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0B0A7C" w:rsidRPr="005D5384">
              <w:rPr>
                <w:rFonts w:ascii="Times New Roman" w:eastAsia="Times New Roman" w:hAnsi="Times New Roman" w:cs="Times New Roman"/>
                <w:sz w:val="20"/>
                <w:szCs w:val="20"/>
              </w:rPr>
              <w:t>809</w:t>
            </w:r>
            <w:r w:rsidRPr="005D5384">
              <w:rPr>
                <w:rFonts w:ascii="Times New Roman" w:eastAsia="Times New Roman" w:hAnsi="Times New Roman" w:cs="Times New Roman"/>
                <w:sz w:val="20"/>
                <w:szCs w:val="20"/>
              </w:rPr>
              <w:t>,00</w:t>
            </w:r>
          </w:p>
        </w:tc>
        <w:tc>
          <w:tcPr>
            <w:tcW w:w="1295" w:type="dxa"/>
          </w:tcPr>
          <w:p w14:paraId="1B413049" w14:textId="68535D0C" w:rsidR="00EA68DE" w:rsidRPr="005D5384" w:rsidRDefault="000B0A7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80</w:t>
            </w:r>
            <w:r w:rsidR="006B1C99" w:rsidRPr="005D5384">
              <w:rPr>
                <w:rFonts w:ascii="Times New Roman" w:eastAsia="Times New Roman" w:hAnsi="Times New Roman" w:cs="Times New Roman"/>
                <w:sz w:val="20"/>
                <w:szCs w:val="20"/>
              </w:rPr>
              <w:t>0</w:t>
            </w:r>
            <w:r w:rsidR="00EA68DE" w:rsidRPr="005D5384">
              <w:rPr>
                <w:rFonts w:ascii="Times New Roman" w:eastAsia="Times New Roman" w:hAnsi="Times New Roman" w:cs="Times New Roman"/>
                <w:sz w:val="20"/>
                <w:szCs w:val="20"/>
              </w:rPr>
              <w:t>,00</w:t>
            </w:r>
          </w:p>
        </w:tc>
        <w:tc>
          <w:tcPr>
            <w:tcW w:w="1295" w:type="dxa"/>
          </w:tcPr>
          <w:p w14:paraId="2EE62814" w14:textId="6E251505"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0</w:t>
            </w:r>
          </w:p>
        </w:tc>
        <w:tc>
          <w:tcPr>
            <w:tcW w:w="1295" w:type="dxa"/>
          </w:tcPr>
          <w:p w14:paraId="4E9C4CA6" w14:textId="77777777" w:rsidR="00EA68DE" w:rsidRPr="005D5384" w:rsidRDefault="00E44AD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8</w:t>
            </w:r>
            <w:r w:rsidR="00F1782F" w:rsidRPr="005D5384">
              <w:rPr>
                <w:rFonts w:ascii="Times New Roman" w:eastAsia="Times New Roman" w:hAnsi="Times New Roman" w:cs="Times New Roman"/>
                <w:sz w:val="20"/>
                <w:szCs w:val="20"/>
              </w:rPr>
              <w:t>00,00</w:t>
            </w:r>
          </w:p>
        </w:tc>
      </w:tr>
      <w:tr w:rsidR="00EA68DE" w14:paraId="5CA48F99" w14:textId="77777777" w:rsidTr="00C03BAD">
        <w:trPr>
          <w:trHeight w:val="511"/>
        </w:trPr>
        <w:tc>
          <w:tcPr>
            <w:cnfStyle w:val="001000000000" w:firstRow="0" w:lastRow="0" w:firstColumn="1" w:lastColumn="0" w:oddVBand="0" w:evenVBand="0" w:oddHBand="0" w:evenHBand="0" w:firstRowFirstColumn="0" w:firstRowLastColumn="0" w:lastRowFirstColumn="0" w:lastRowLastColumn="0"/>
            <w:tcW w:w="4006" w:type="dxa"/>
          </w:tcPr>
          <w:p w14:paraId="635BCDEC" w14:textId="2BF083BC"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Activiteiten </w:t>
            </w:r>
          </w:p>
        </w:tc>
        <w:tc>
          <w:tcPr>
            <w:tcW w:w="1281" w:type="dxa"/>
          </w:tcPr>
          <w:p w14:paraId="53F7B1C5" w14:textId="5ACD61FA"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3</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268</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24</w:t>
            </w:r>
          </w:p>
        </w:tc>
        <w:tc>
          <w:tcPr>
            <w:tcW w:w="1280" w:type="dxa"/>
          </w:tcPr>
          <w:p w14:paraId="606BC701" w14:textId="0B8BEC83"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w:t>
            </w:r>
            <w:r w:rsidR="000B0A7C" w:rsidRPr="005D5384">
              <w:rPr>
                <w:rFonts w:ascii="Times New Roman" w:eastAsia="Times New Roman" w:hAnsi="Times New Roman" w:cs="Times New Roman"/>
                <w:sz w:val="20"/>
                <w:szCs w:val="20"/>
              </w:rPr>
              <w:t>700</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36</w:t>
            </w:r>
            <w:r w:rsidRPr="005D5384">
              <w:rPr>
                <w:rFonts w:ascii="Times New Roman" w:eastAsia="Times New Roman" w:hAnsi="Times New Roman" w:cs="Times New Roman"/>
                <w:sz w:val="20"/>
                <w:szCs w:val="20"/>
              </w:rPr>
              <w:t xml:space="preserve"> </w:t>
            </w:r>
          </w:p>
        </w:tc>
        <w:tc>
          <w:tcPr>
            <w:tcW w:w="1295" w:type="dxa"/>
          </w:tcPr>
          <w:p w14:paraId="21BE558B" w14:textId="23D71038"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000</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00</w:t>
            </w:r>
          </w:p>
        </w:tc>
        <w:tc>
          <w:tcPr>
            <w:tcW w:w="1295" w:type="dxa"/>
          </w:tcPr>
          <w:p w14:paraId="1DE489B8" w14:textId="45F86A70" w:rsidR="00EA68DE" w:rsidRPr="005D5384" w:rsidRDefault="00DF08C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hAnsi="Times New Roman" w:cs="Times New Roman"/>
                <w:color w:val="000000"/>
                <w:sz w:val="20"/>
                <w:szCs w:val="20"/>
              </w:rPr>
              <w:t>2.021,94</w:t>
            </w:r>
          </w:p>
        </w:tc>
        <w:tc>
          <w:tcPr>
            <w:tcW w:w="1295" w:type="dxa"/>
          </w:tcPr>
          <w:p w14:paraId="6384119D" w14:textId="4147FBD6" w:rsidR="00EA68DE" w:rsidRPr="005D5384" w:rsidRDefault="00E5125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w:t>
            </w:r>
            <w:r w:rsidR="00DF72C3"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0</w:t>
            </w:r>
            <w:r w:rsidR="00793CEE" w:rsidRPr="005D5384">
              <w:rPr>
                <w:rFonts w:ascii="Times New Roman" w:eastAsia="Times New Roman" w:hAnsi="Times New Roman" w:cs="Times New Roman"/>
                <w:sz w:val="20"/>
                <w:szCs w:val="20"/>
              </w:rPr>
              <w:t>20</w:t>
            </w:r>
            <w:r w:rsidR="00681987" w:rsidRPr="005D5384">
              <w:rPr>
                <w:rFonts w:ascii="Times New Roman" w:eastAsia="Times New Roman" w:hAnsi="Times New Roman" w:cs="Times New Roman"/>
                <w:sz w:val="20"/>
                <w:szCs w:val="20"/>
              </w:rPr>
              <w:t>,00</w:t>
            </w:r>
          </w:p>
        </w:tc>
      </w:tr>
      <w:tr w:rsidR="00EA68DE" w14:paraId="262D4DCC"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025B913" w14:textId="1FE1FAFC"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Dies</w:t>
            </w:r>
            <w:r w:rsidR="003F521F">
              <w:rPr>
                <w:rFonts w:ascii="Times New Roman" w:eastAsia="Times New Roman" w:hAnsi="Times New Roman" w:cs="Times New Roman"/>
                <w:sz w:val="20"/>
                <w:szCs w:val="20"/>
              </w:rPr>
              <w:t xml:space="preserve"> (Lustrum)</w:t>
            </w:r>
            <w:r w:rsidR="00EA68DE">
              <w:rPr>
                <w:rFonts w:ascii="Times New Roman" w:eastAsia="Times New Roman" w:hAnsi="Times New Roman" w:cs="Times New Roman"/>
                <w:sz w:val="20"/>
                <w:szCs w:val="20"/>
              </w:rPr>
              <w:t xml:space="preserve"> </w:t>
            </w:r>
          </w:p>
        </w:tc>
        <w:tc>
          <w:tcPr>
            <w:tcW w:w="1281" w:type="dxa"/>
          </w:tcPr>
          <w:p w14:paraId="3239D53C"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1.200,00</w:t>
            </w:r>
          </w:p>
        </w:tc>
        <w:tc>
          <w:tcPr>
            <w:tcW w:w="1280" w:type="dxa"/>
          </w:tcPr>
          <w:p w14:paraId="6FB635A3" w14:textId="488399C9"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1.</w:t>
            </w:r>
            <w:r w:rsidR="000B0A7C" w:rsidRPr="005D5384">
              <w:rPr>
                <w:rFonts w:ascii="Times New Roman" w:eastAsia="Times New Roman" w:hAnsi="Times New Roman" w:cs="Times New Roman"/>
                <w:sz w:val="20"/>
                <w:szCs w:val="20"/>
              </w:rPr>
              <w:t>283</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90</w:t>
            </w:r>
            <w:r w:rsidRPr="005D5384">
              <w:rPr>
                <w:rFonts w:ascii="Times New Roman" w:eastAsia="Times New Roman" w:hAnsi="Times New Roman" w:cs="Times New Roman"/>
                <w:sz w:val="20"/>
                <w:szCs w:val="20"/>
              </w:rPr>
              <w:t xml:space="preserve"> </w:t>
            </w:r>
          </w:p>
        </w:tc>
        <w:tc>
          <w:tcPr>
            <w:tcW w:w="1295" w:type="dxa"/>
          </w:tcPr>
          <w:p w14:paraId="3C349C0F" w14:textId="2A934ABE"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9</w:t>
            </w:r>
            <w:r w:rsidR="00EA68DE" w:rsidRPr="005D5384">
              <w:rPr>
                <w:rFonts w:ascii="Times New Roman" w:eastAsia="Times New Roman" w:hAnsi="Times New Roman" w:cs="Times New Roman"/>
                <w:sz w:val="20"/>
                <w:szCs w:val="20"/>
              </w:rPr>
              <w:t>00,00</w:t>
            </w:r>
          </w:p>
        </w:tc>
        <w:tc>
          <w:tcPr>
            <w:tcW w:w="1295" w:type="dxa"/>
          </w:tcPr>
          <w:p w14:paraId="4953D061" w14:textId="2C3AC521" w:rsidR="00EA68DE" w:rsidRPr="005D5384" w:rsidRDefault="00811BB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96,83</w:t>
            </w:r>
          </w:p>
        </w:tc>
        <w:tc>
          <w:tcPr>
            <w:tcW w:w="1295" w:type="dxa"/>
          </w:tcPr>
          <w:p w14:paraId="2F6DE66A" w14:textId="73573D76" w:rsidR="00EA68DE" w:rsidRPr="005D5384" w:rsidRDefault="0088404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3</w:t>
            </w:r>
            <w:r w:rsidR="00DF72C3" w:rsidRPr="005D5384">
              <w:rPr>
                <w:rFonts w:ascii="Times New Roman" w:eastAsia="Times New Roman" w:hAnsi="Times New Roman" w:cs="Times New Roman"/>
                <w:sz w:val="20"/>
                <w:szCs w:val="20"/>
              </w:rPr>
              <w:t>.</w:t>
            </w:r>
            <w:r w:rsidR="00793CEE" w:rsidRPr="005D5384">
              <w:rPr>
                <w:rFonts w:ascii="Times New Roman" w:eastAsia="Times New Roman" w:hAnsi="Times New Roman" w:cs="Times New Roman"/>
                <w:sz w:val="20"/>
                <w:szCs w:val="20"/>
              </w:rPr>
              <w:t>4</w:t>
            </w:r>
            <w:r w:rsidRPr="005D5384">
              <w:rPr>
                <w:rFonts w:ascii="Times New Roman" w:eastAsia="Times New Roman" w:hAnsi="Times New Roman" w:cs="Times New Roman"/>
                <w:sz w:val="20"/>
                <w:szCs w:val="20"/>
              </w:rPr>
              <w:t>5</w:t>
            </w:r>
            <w:r w:rsidR="00C328D1" w:rsidRPr="005D5384">
              <w:rPr>
                <w:rFonts w:ascii="Times New Roman" w:eastAsia="Times New Roman" w:hAnsi="Times New Roman" w:cs="Times New Roman"/>
                <w:sz w:val="20"/>
                <w:szCs w:val="20"/>
              </w:rPr>
              <w:t>0,00</w:t>
            </w:r>
          </w:p>
        </w:tc>
      </w:tr>
      <w:tr w:rsidR="00EA68DE" w14:paraId="635BEC7D"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30E440E" w14:textId="3D8CF87D"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Master </w:t>
            </w:r>
          </w:p>
        </w:tc>
        <w:tc>
          <w:tcPr>
            <w:tcW w:w="1281" w:type="dxa"/>
          </w:tcPr>
          <w:p w14:paraId="4555A8B9" w14:textId="3FDAB62E"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A90622" w:rsidRPr="005D5384">
              <w:rPr>
                <w:rFonts w:ascii="Times New Roman" w:eastAsia="Times New Roman" w:hAnsi="Times New Roman" w:cs="Times New Roman"/>
                <w:sz w:val="20"/>
                <w:szCs w:val="20"/>
              </w:rPr>
              <w:t>1</w:t>
            </w:r>
            <w:r w:rsidRPr="005D5384">
              <w:rPr>
                <w:rFonts w:ascii="Times New Roman" w:eastAsia="Times New Roman" w:hAnsi="Times New Roman" w:cs="Times New Roman"/>
                <w:sz w:val="20"/>
                <w:szCs w:val="20"/>
              </w:rPr>
              <w:t>00,00</w:t>
            </w:r>
          </w:p>
        </w:tc>
        <w:tc>
          <w:tcPr>
            <w:tcW w:w="1280" w:type="dxa"/>
          </w:tcPr>
          <w:p w14:paraId="0236A0AB" w14:textId="3305052C"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0B0A7C" w:rsidRPr="005D5384">
              <w:rPr>
                <w:rFonts w:ascii="Times New Roman" w:eastAsia="Times New Roman" w:hAnsi="Times New Roman" w:cs="Times New Roman"/>
                <w:sz w:val="20"/>
                <w:szCs w:val="20"/>
              </w:rPr>
              <w:t>853</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40</w:t>
            </w:r>
            <w:r w:rsidRPr="005D5384">
              <w:rPr>
                <w:rFonts w:ascii="Times New Roman" w:eastAsia="Times New Roman" w:hAnsi="Times New Roman" w:cs="Times New Roman"/>
                <w:sz w:val="20"/>
                <w:szCs w:val="20"/>
              </w:rPr>
              <w:t xml:space="preserve"> </w:t>
            </w:r>
          </w:p>
        </w:tc>
        <w:tc>
          <w:tcPr>
            <w:tcW w:w="1295" w:type="dxa"/>
          </w:tcPr>
          <w:p w14:paraId="04BE8356" w14:textId="6A2F0E43" w:rsidR="00EA68DE" w:rsidRPr="005D5384" w:rsidRDefault="00811BB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6</w:t>
            </w:r>
            <w:r w:rsidR="00EA68DE" w:rsidRPr="005D5384">
              <w:rPr>
                <w:rFonts w:ascii="Times New Roman" w:eastAsia="Times New Roman" w:hAnsi="Times New Roman" w:cs="Times New Roman"/>
                <w:sz w:val="20"/>
                <w:szCs w:val="20"/>
              </w:rPr>
              <w:t>00,00</w:t>
            </w:r>
          </w:p>
        </w:tc>
        <w:tc>
          <w:tcPr>
            <w:tcW w:w="1295" w:type="dxa"/>
          </w:tcPr>
          <w:p w14:paraId="1BC12B1A" w14:textId="5AE2674C" w:rsidR="00EA68DE" w:rsidRPr="005D5384" w:rsidRDefault="0078747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15</w:t>
            </w:r>
            <w:r w:rsidR="00811BBD" w:rsidRPr="005D5384">
              <w:rPr>
                <w:rFonts w:ascii="Times New Roman" w:eastAsia="Times New Roman" w:hAnsi="Times New Roman" w:cs="Times New Roman"/>
                <w:color w:val="000000"/>
                <w:sz w:val="20"/>
                <w:szCs w:val="20"/>
              </w:rPr>
              <w:t>4,49</w:t>
            </w:r>
          </w:p>
        </w:tc>
        <w:tc>
          <w:tcPr>
            <w:tcW w:w="1295" w:type="dxa"/>
          </w:tcPr>
          <w:p w14:paraId="5C9F3909" w14:textId="09214028" w:rsidR="00EA68DE" w:rsidRPr="005D5384" w:rsidRDefault="005F765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6</w:t>
            </w:r>
            <w:r w:rsidR="00F1782F" w:rsidRPr="005D5384">
              <w:rPr>
                <w:rFonts w:ascii="Times New Roman" w:eastAsia="Times New Roman" w:hAnsi="Times New Roman" w:cs="Times New Roman"/>
                <w:sz w:val="20"/>
                <w:szCs w:val="20"/>
              </w:rPr>
              <w:t>00,00</w:t>
            </w:r>
          </w:p>
        </w:tc>
      </w:tr>
      <w:tr w:rsidR="00EA68DE" w14:paraId="7EEBE984"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588C743D" w14:textId="11131451"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Buitenland</w:t>
            </w:r>
          </w:p>
        </w:tc>
        <w:tc>
          <w:tcPr>
            <w:tcW w:w="1281" w:type="dxa"/>
          </w:tcPr>
          <w:p w14:paraId="1F543987"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6.400,00</w:t>
            </w:r>
          </w:p>
        </w:tc>
        <w:tc>
          <w:tcPr>
            <w:tcW w:w="1280" w:type="dxa"/>
          </w:tcPr>
          <w:p w14:paraId="7D2FC30F" w14:textId="6BA9DFC9"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6.</w:t>
            </w:r>
            <w:r w:rsidR="000B0A7C" w:rsidRPr="005D5384">
              <w:rPr>
                <w:rFonts w:ascii="Times New Roman" w:eastAsia="Times New Roman" w:hAnsi="Times New Roman" w:cs="Times New Roman"/>
                <w:sz w:val="20"/>
                <w:szCs w:val="20"/>
              </w:rPr>
              <w:t>559</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94</w:t>
            </w:r>
            <w:r w:rsidRPr="005D5384">
              <w:rPr>
                <w:rFonts w:ascii="Times New Roman" w:eastAsia="Times New Roman" w:hAnsi="Times New Roman" w:cs="Times New Roman"/>
                <w:sz w:val="20"/>
                <w:szCs w:val="20"/>
              </w:rPr>
              <w:t xml:space="preserve"> </w:t>
            </w:r>
          </w:p>
        </w:tc>
        <w:tc>
          <w:tcPr>
            <w:tcW w:w="1295" w:type="dxa"/>
          </w:tcPr>
          <w:p w14:paraId="2C5B208B" w14:textId="75257657"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8</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w:t>
            </w:r>
            <w:r w:rsidR="00EA68DE" w:rsidRPr="005D5384">
              <w:rPr>
                <w:rFonts w:ascii="Times New Roman" w:eastAsia="Times New Roman" w:hAnsi="Times New Roman" w:cs="Times New Roman"/>
                <w:sz w:val="20"/>
                <w:szCs w:val="20"/>
              </w:rPr>
              <w:t>00,00</w:t>
            </w:r>
          </w:p>
        </w:tc>
        <w:tc>
          <w:tcPr>
            <w:tcW w:w="1295" w:type="dxa"/>
          </w:tcPr>
          <w:p w14:paraId="3EFC4558" w14:textId="20B40DBC" w:rsidR="00EA68DE" w:rsidRPr="005D5384" w:rsidRDefault="00AA13E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2</w:t>
            </w:r>
            <w:r w:rsidR="007C5377"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3</w:t>
            </w:r>
            <w:r w:rsidR="007C5377" w:rsidRPr="005D5384">
              <w:rPr>
                <w:rFonts w:ascii="Times New Roman" w:eastAsia="Times New Roman" w:hAnsi="Times New Roman" w:cs="Times New Roman"/>
                <w:sz w:val="20"/>
                <w:szCs w:val="20"/>
              </w:rPr>
              <w:t>56</w:t>
            </w:r>
            <w:r w:rsidRPr="005D5384">
              <w:rPr>
                <w:rFonts w:ascii="Times New Roman" w:eastAsia="Times New Roman" w:hAnsi="Times New Roman" w:cs="Times New Roman"/>
                <w:sz w:val="20"/>
                <w:szCs w:val="20"/>
              </w:rPr>
              <w:t>,3</w:t>
            </w:r>
            <w:r w:rsidR="007C5377" w:rsidRPr="005D5384">
              <w:rPr>
                <w:rFonts w:ascii="Times New Roman" w:eastAsia="Times New Roman" w:hAnsi="Times New Roman" w:cs="Times New Roman"/>
                <w:sz w:val="20"/>
                <w:szCs w:val="20"/>
              </w:rPr>
              <w:t>3</w:t>
            </w:r>
          </w:p>
        </w:tc>
        <w:tc>
          <w:tcPr>
            <w:tcW w:w="1295" w:type="dxa"/>
          </w:tcPr>
          <w:p w14:paraId="6EFD1A6E" w14:textId="6359E12A" w:rsidR="00EA68DE" w:rsidRPr="005D5384" w:rsidRDefault="00104AA5"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8</w:t>
            </w:r>
            <w:r w:rsidR="005D38D4" w:rsidRPr="005D5384">
              <w:rPr>
                <w:rFonts w:ascii="Times New Roman" w:eastAsia="Times New Roman" w:hAnsi="Times New Roman" w:cs="Times New Roman"/>
                <w:sz w:val="20"/>
                <w:szCs w:val="20"/>
              </w:rPr>
              <w:t>.</w:t>
            </w:r>
            <w:r w:rsidR="004A4EDC" w:rsidRPr="005D5384">
              <w:rPr>
                <w:rFonts w:ascii="Times New Roman" w:eastAsia="Times New Roman" w:hAnsi="Times New Roman" w:cs="Times New Roman"/>
                <w:sz w:val="20"/>
                <w:szCs w:val="20"/>
              </w:rPr>
              <w:t>70</w:t>
            </w:r>
            <w:r w:rsidR="00C328D1" w:rsidRPr="005D5384">
              <w:rPr>
                <w:rFonts w:ascii="Times New Roman" w:eastAsia="Times New Roman" w:hAnsi="Times New Roman" w:cs="Times New Roman"/>
                <w:sz w:val="20"/>
                <w:szCs w:val="20"/>
              </w:rPr>
              <w:t>0</w:t>
            </w:r>
            <w:r w:rsidR="005D38D4" w:rsidRPr="005D5384">
              <w:rPr>
                <w:rFonts w:ascii="Times New Roman" w:eastAsia="Times New Roman" w:hAnsi="Times New Roman" w:cs="Times New Roman"/>
                <w:sz w:val="20"/>
                <w:szCs w:val="20"/>
              </w:rPr>
              <w:t>,00</w:t>
            </w:r>
            <w:r w:rsidR="00C328D1" w:rsidRPr="005D5384">
              <w:rPr>
                <w:rFonts w:ascii="Times New Roman" w:eastAsia="Times New Roman" w:hAnsi="Times New Roman" w:cs="Times New Roman"/>
                <w:sz w:val="20"/>
                <w:szCs w:val="20"/>
              </w:rPr>
              <w:t xml:space="preserve"> </w:t>
            </w:r>
          </w:p>
        </w:tc>
      </w:tr>
      <w:tr w:rsidR="00EA68DE" w14:paraId="7678CEAD"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B6A5B06" w14:textId="16B1038D"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Verenigingsblad</w:t>
            </w:r>
          </w:p>
        </w:tc>
        <w:tc>
          <w:tcPr>
            <w:tcW w:w="1281" w:type="dxa"/>
          </w:tcPr>
          <w:p w14:paraId="7A32C892" w14:textId="415A2445"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w:t>
            </w:r>
            <w:r w:rsidR="00A90622" w:rsidRPr="005D5384">
              <w:rPr>
                <w:rFonts w:ascii="Times New Roman" w:eastAsia="Times New Roman" w:hAnsi="Times New Roman" w:cs="Times New Roman"/>
                <w:sz w:val="20"/>
                <w:szCs w:val="20"/>
              </w:rPr>
              <w:t>2</w:t>
            </w:r>
            <w:r w:rsidRPr="005D5384">
              <w:rPr>
                <w:rFonts w:ascii="Times New Roman" w:eastAsia="Times New Roman" w:hAnsi="Times New Roman" w:cs="Times New Roman"/>
                <w:sz w:val="20"/>
                <w:szCs w:val="20"/>
              </w:rPr>
              <w:t>00,00</w:t>
            </w:r>
          </w:p>
        </w:tc>
        <w:tc>
          <w:tcPr>
            <w:tcW w:w="1280" w:type="dxa"/>
          </w:tcPr>
          <w:p w14:paraId="09458F9D" w14:textId="55BCD72A"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2.</w:t>
            </w:r>
            <w:r w:rsidR="000B0A7C" w:rsidRPr="005D5384">
              <w:rPr>
                <w:rFonts w:ascii="Times New Roman" w:eastAsia="Times New Roman" w:hAnsi="Times New Roman" w:cs="Times New Roman"/>
                <w:sz w:val="20"/>
                <w:szCs w:val="20"/>
              </w:rPr>
              <w:t>027</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38</w:t>
            </w:r>
            <w:r w:rsidRPr="005D5384">
              <w:rPr>
                <w:rFonts w:ascii="Times New Roman" w:eastAsia="Times New Roman" w:hAnsi="Times New Roman" w:cs="Times New Roman"/>
                <w:sz w:val="20"/>
                <w:szCs w:val="20"/>
              </w:rPr>
              <w:t xml:space="preserve"> </w:t>
            </w:r>
          </w:p>
        </w:tc>
        <w:tc>
          <w:tcPr>
            <w:tcW w:w="1295" w:type="dxa"/>
          </w:tcPr>
          <w:p w14:paraId="4CA33634" w14:textId="1ED92BB8"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9</w:t>
            </w:r>
            <w:r w:rsidR="00EA68DE" w:rsidRPr="005D5384">
              <w:rPr>
                <w:rFonts w:ascii="Times New Roman" w:eastAsia="Times New Roman" w:hAnsi="Times New Roman" w:cs="Times New Roman"/>
                <w:sz w:val="20"/>
                <w:szCs w:val="20"/>
              </w:rPr>
              <w:t>00,00</w:t>
            </w:r>
          </w:p>
        </w:tc>
        <w:tc>
          <w:tcPr>
            <w:tcW w:w="1295" w:type="dxa"/>
          </w:tcPr>
          <w:p w14:paraId="2C633D43" w14:textId="55E3014B"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948,30</w:t>
            </w:r>
          </w:p>
        </w:tc>
        <w:tc>
          <w:tcPr>
            <w:tcW w:w="1295" w:type="dxa"/>
          </w:tcPr>
          <w:p w14:paraId="7631FB0B" w14:textId="77777777" w:rsidR="00EA68DE" w:rsidRPr="005D5384" w:rsidRDefault="009A2D34"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w:t>
            </w:r>
            <w:r w:rsidR="00C328D1"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9</w:t>
            </w:r>
            <w:r w:rsidR="00C328D1" w:rsidRPr="005D5384">
              <w:rPr>
                <w:rFonts w:ascii="Times New Roman" w:eastAsia="Times New Roman" w:hAnsi="Times New Roman" w:cs="Times New Roman"/>
                <w:sz w:val="20"/>
                <w:szCs w:val="20"/>
              </w:rPr>
              <w:t>00,00</w:t>
            </w:r>
          </w:p>
        </w:tc>
      </w:tr>
      <w:tr w:rsidR="00EA68DE" w14:paraId="6636E62F"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139DC274" w14:textId="23FF1F40"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Alumniblad</w:t>
            </w:r>
          </w:p>
        </w:tc>
        <w:tc>
          <w:tcPr>
            <w:tcW w:w="1281" w:type="dxa"/>
          </w:tcPr>
          <w:p w14:paraId="26399C82" w14:textId="1C4727C2"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A90622" w:rsidRPr="005D5384">
              <w:rPr>
                <w:rFonts w:ascii="Times New Roman" w:eastAsia="Times New Roman" w:hAnsi="Times New Roman" w:cs="Times New Roman"/>
                <w:sz w:val="20"/>
                <w:szCs w:val="20"/>
              </w:rPr>
              <w:t>4</w:t>
            </w:r>
            <w:r w:rsidRPr="005D5384">
              <w:rPr>
                <w:rFonts w:ascii="Times New Roman" w:eastAsia="Times New Roman" w:hAnsi="Times New Roman" w:cs="Times New Roman"/>
                <w:sz w:val="20"/>
                <w:szCs w:val="20"/>
              </w:rPr>
              <w:t>00,00</w:t>
            </w:r>
          </w:p>
        </w:tc>
        <w:tc>
          <w:tcPr>
            <w:tcW w:w="1280" w:type="dxa"/>
          </w:tcPr>
          <w:p w14:paraId="0B35DBD4" w14:textId="0BBE2979"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0B0A7C" w:rsidRPr="005D5384">
              <w:rPr>
                <w:rFonts w:ascii="Times New Roman" w:eastAsia="Times New Roman" w:hAnsi="Times New Roman" w:cs="Times New Roman"/>
                <w:sz w:val="20"/>
                <w:szCs w:val="20"/>
              </w:rPr>
              <w:t>317</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95</w:t>
            </w:r>
            <w:r w:rsidRPr="005D5384">
              <w:rPr>
                <w:rFonts w:ascii="Times New Roman" w:eastAsia="Times New Roman" w:hAnsi="Times New Roman" w:cs="Times New Roman"/>
                <w:sz w:val="20"/>
                <w:szCs w:val="20"/>
              </w:rPr>
              <w:t xml:space="preserve"> </w:t>
            </w:r>
          </w:p>
        </w:tc>
        <w:tc>
          <w:tcPr>
            <w:tcW w:w="1295" w:type="dxa"/>
          </w:tcPr>
          <w:p w14:paraId="2C3F1B20" w14:textId="1890A7BC"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6B1C99" w:rsidRPr="005D5384">
              <w:rPr>
                <w:rFonts w:ascii="Times New Roman" w:eastAsia="Times New Roman" w:hAnsi="Times New Roman" w:cs="Times New Roman"/>
                <w:sz w:val="20"/>
                <w:szCs w:val="20"/>
              </w:rPr>
              <w:t>9</w:t>
            </w:r>
            <w:r w:rsidRPr="005D5384">
              <w:rPr>
                <w:rFonts w:ascii="Times New Roman" w:eastAsia="Times New Roman" w:hAnsi="Times New Roman" w:cs="Times New Roman"/>
                <w:sz w:val="20"/>
                <w:szCs w:val="20"/>
              </w:rPr>
              <w:t>00,00</w:t>
            </w:r>
          </w:p>
        </w:tc>
        <w:tc>
          <w:tcPr>
            <w:tcW w:w="1295" w:type="dxa"/>
          </w:tcPr>
          <w:p w14:paraId="0C005C91" w14:textId="14276CEB"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854</w:t>
            </w:r>
            <w:r w:rsidR="00EA68DE" w:rsidRPr="005D5384">
              <w:rPr>
                <w:rFonts w:ascii="Times New Roman" w:eastAsia="Times New Roman" w:hAnsi="Times New Roman" w:cs="Times New Roman"/>
                <w:color w:val="000000"/>
                <w:sz w:val="20"/>
                <w:szCs w:val="20"/>
              </w:rPr>
              <w:t>,</w:t>
            </w:r>
            <w:r w:rsidR="00DF72C3" w:rsidRPr="005D5384">
              <w:rPr>
                <w:rFonts w:ascii="Times New Roman" w:eastAsia="Times New Roman" w:hAnsi="Times New Roman" w:cs="Times New Roman"/>
                <w:color w:val="000000"/>
                <w:sz w:val="20"/>
                <w:szCs w:val="20"/>
              </w:rPr>
              <w:t>56</w:t>
            </w:r>
          </w:p>
        </w:tc>
        <w:tc>
          <w:tcPr>
            <w:tcW w:w="1295" w:type="dxa"/>
          </w:tcPr>
          <w:p w14:paraId="04EBD429" w14:textId="78865B54" w:rsidR="00EA68DE" w:rsidRPr="005D5384" w:rsidRDefault="00AA13E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2</w:t>
            </w:r>
            <w:r w:rsidR="00C328D1"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1</w:t>
            </w:r>
            <w:r w:rsidR="00C328D1" w:rsidRPr="005D5384">
              <w:rPr>
                <w:rFonts w:ascii="Times New Roman" w:eastAsia="Times New Roman" w:hAnsi="Times New Roman" w:cs="Times New Roman"/>
                <w:sz w:val="20"/>
                <w:szCs w:val="20"/>
              </w:rPr>
              <w:t>00,00</w:t>
            </w:r>
          </w:p>
        </w:tc>
      </w:tr>
      <w:tr w:rsidR="00EA68DE" w14:paraId="5683E2E8"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6329893D" w14:textId="5AAE081A"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 xml:space="preserve">Almanak </w:t>
            </w:r>
          </w:p>
        </w:tc>
        <w:tc>
          <w:tcPr>
            <w:tcW w:w="1281" w:type="dxa"/>
          </w:tcPr>
          <w:p w14:paraId="4B82E624" w14:textId="5D185375"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3.000</w:t>
            </w:r>
            <w:r w:rsidR="00EA68DE" w:rsidRPr="005D5384">
              <w:rPr>
                <w:rFonts w:ascii="Times New Roman" w:eastAsia="Times New Roman" w:hAnsi="Times New Roman" w:cs="Times New Roman"/>
                <w:sz w:val="20"/>
                <w:szCs w:val="20"/>
              </w:rPr>
              <w:t>,00</w:t>
            </w:r>
          </w:p>
        </w:tc>
        <w:tc>
          <w:tcPr>
            <w:tcW w:w="1280" w:type="dxa"/>
          </w:tcPr>
          <w:p w14:paraId="77C3CC04" w14:textId="675B4F6C"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0B0A7C" w:rsidRPr="005D5384">
              <w:rPr>
                <w:rFonts w:ascii="Times New Roman" w:eastAsia="Times New Roman" w:hAnsi="Times New Roman" w:cs="Times New Roman"/>
                <w:sz w:val="20"/>
                <w:szCs w:val="20"/>
              </w:rPr>
              <w:t>3</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732</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16</w:t>
            </w:r>
            <w:r w:rsidRPr="005D5384">
              <w:rPr>
                <w:rFonts w:ascii="Times New Roman" w:eastAsia="Times New Roman" w:hAnsi="Times New Roman" w:cs="Times New Roman"/>
                <w:sz w:val="20"/>
                <w:szCs w:val="20"/>
              </w:rPr>
              <w:t xml:space="preserve"> </w:t>
            </w:r>
          </w:p>
        </w:tc>
        <w:tc>
          <w:tcPr>
            <w:tcW w:w="1295" w:type="dxa"/>
          </w:tcPr>
          <w:p w14:paraId="2D76A699" w14:textId="10466A92"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2</w:t>
            </w:r>
            <w:r w:rsidR="00EA68DE" w:rsidRPr="005D5384">
              <w:rPr>
                <w:rFonts w:ascii="Times New Roman" w:eastAsia="Times New Roman" w:hAnsi="Times New Roman" w:cs="Times New Roman"/>
                <w:sz w:val="20"/>
                <w:szCs w:val="20"/>
              </w:rPr>
              <w:t>00,00</w:t>
            </w:r>
          </w:p>
        </w:tc>
        <w:tc>
          <w:tcPr>
            <w:tcW w:w="1295" w:type="dxa"/>
          </w:tcPr>
          <w:p w14:paraId="3BE1F9D9" w14:textId="5BCE611E"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1</w:t>
            </w:r>
            <w:r w:rsidR="00EA68DE" w:rsidRPr="005D5384">
              <w:rPr>
                <w:rFonts w:ascii="Times New Roman" w:eastAsia="Times New Roman" w:hAnsi="Times New Roman" w:cs="Times New Roman"/>
                <w:color w:val="000000"/>
                <w:sz w:val="20"/>
                <w:szCs w:val="20"/>
              </w:rPr>
              <w:t>.</w:t>
            </w:r>
            <w:r w:rsidRPr="005D5384">
              <w:rPr>
                <w:rFonts w:ascii="Times New Roman" w:eastAsia="Times New Roman" w:hAnsi="Times New Roman" w:cs="Times New Roman"/>
                <w:color w:val="000000"/>
                <w:sz w:val="20"/>
                <w:szCs w:val="20"/>
              </w:rPr>
              <w:t>335</w:t>
            </w:r>
            <w:r w:rsidR="00EA68DE" w:rsidRPr="005D5384">
              <w:rPr>
                <w:rFonts w:ascii="Times New Roman" w:eastAsia="Times New Roman" w:hAnsi="Times New Roman" w:cs="Times New Roman"/>
                <w:color w:val="000000"/>
                <w:sz w:val="20"/>
                <w:szCs w:val="20"/>
              </w:rPr>
              <w:t>,</w:t>
            </w:r>
            <w:r w:rsidRPr="005D5384">
              <w:rPr>
                <w:rFonts w:ascii="Times New Roman" w:eastAsia="Times New Roman" w:hAnsi="Times New Roman" w:cs="Times New Roman"/>
                <w:color w:val="000000"/>
                <w:sz w:val="20"/>
                <w:szCs w:val="20"/>
              </w:rPr>
              <w:t>25</w:t>
            </w:r>
          </w:p>
        </w:tc>
        <w:tc>
          <w:tcPr>
            <w:tcW w:w="1295" w:type="dxa"/>
          </w:tcPr>
          <w:p w14:paraId="673AD17F" w14:textId="30CEFA05" w:rsidR="00EA68DE" w:rsidRPr="005D5384" w:rsidRDefault="00E44AD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AD4A1D" w:rsidRPr="005D5384">
              <w:rPr>
                <w:rFonts w:ascii="Times New Roman" w:eastAsia="Times New Roman" w:hAnsi="Times New Roman" w:cs="Times New Roman"/>
                <w:sz w:val="20"/>
                <w:szCs w:val="20"/>
              </w:rPr>
              <w:t>.</w:t>
            </w:r>
            <w:r w:rsidR="0028359F" w:rsidRPr="005D5384">
              <w:rPr>
                <w:rFonts w:ascii="Times New Roman" w:eastAsia="Times New Roman" w:hAnsi="Times New Roman" w:cs="Times New Roman"/>
                <w:sz w:val="20"/>
                <w:szCs w:val="20"/>
              </w:rPr>
              <w:t>2</w:t>
            </w:r>
            <w:r w:rsidR="00C328D1" w:rsidRPr="005D5384">
              <w:rPr>
                <w:rFonts w:ascii="Times New Roman" w:eastAsia="Times New Roman" w:hAnsi="Times New Roman" w:cs="Times New Roman"/>
                <w:sz w:val="20"/>
                <w:szCs w:val="20"/>
              </w:rPr>
              <w:t>00,00</w:t>
            </w:r>
          </w:p>
        </w:tc>
      </w:tr>
      <w:tr w:rsidR="00EA68DE" w14:paraId="2B875B9C"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1CA4BC18" w14:textId="1FB0BF77"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 xml:space="preserve">Bankkosten </w:t>
            </w:r>
          </w:p>
        </w:tc>
        <w:tc>
          <w:tcPr>
            <w:tcW w:w="1281" w:type="dxa"/>
          </w:tcPr>
          <w:p w14:paraId="76D0A814" w14:textId="726BC280"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7</w:t>
            </w:r>
            <w:r w:rsidR="00EA68DE" w:rsidRPr="005D5384">
              <w:rPr>
                <w:rFonts w:ascii="Times New Roman" w:eastAsia="Times New Roman" w:hAnsi="Times New Roman" w:cs="Times New Roman"/>
                <w:sz w:val="20"/>
                <w:szCs w:val="20"/>
              </w:rPr>
              <w:t>00,00</w:t>
            </w:r>
          </w:p>
        </w:tc>
        <w:tc>
          <w:tcPr>
            <w:tcW w:w="1280" w:type="dxa"/>
          </w:tcPr>
          <w:p w14:paraId="3DCCEC6B" w14:textId="0B0CB934"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6</w:t>
            </w:r>
            <w:r w:rsidR="000B0A7C" w:rsidRPr="005D5384">
              <w:rPr>
                <w:rFonts w:ascii="Times New Roman" w:eastAsia="Times New Roman" w:hAnsi="Times New Roman" w:cs="Times New Roman"/>
                <w:sz w:val="20"/>
                <w:szCs w:val="20"/>
              </w:rPr>
              <w:t>94</w:t>
            </w:r>
            <w:r w:rsidRPr="005D5384">
              <w:rPr>
                <w:rFonts w:ascii="Times New Roman" w:eastAsia="Times New Roman" w:hAnsi="Times New Roman" w:cs="Times New Roman"/>
                <w:sz w:val="20"/>
                <w:szCs w:val="20"/>
              </w:rPr>
              <w:t>,</w:t>
            </w:r>
            <w:r w:rsidR="000B0A7C" w:rsidRPr="005D5384">
              <w:rPr>
                <w:rFonts w:ascii="Times New Roman" w:eastAsia="Times New Roman" w:hAnsi="Times New Roman" w:cs="Times New Roman"/>
                <w:sz w:val="20"/>
                <w:szCs w:val="20"/>
              </w:rPr>
              <w:t>13</w:t>
            </w:r>
            <w:r w:rsidRPr="005D5384">
              <w:rPr>
                <w:rFonts w:ascii="Times New Roman" w:eastAsia="Times New Roman" w:hAnsi="Times New Roman" w:cs="Times New Roman"/>
                <w:sz w:val="20"/>
                <w:szCs w:val="20"/>
              </w:rPr>
              <w:t xml:space="preserve"> </w:t>
            </w:r>
          </w:p>
        </w:tc>
        <w:tc>
          <w:tcPr>
            <w:tcW w:w="1295" w:type="dxa"/>
          </w:tcPr>
          <w:p w14:paraId="7996A719"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700,00</w:t>
            </w:r>
          </w:p>
        </w:tc>
        <w:tc>
          <w:tcPr>
            <w:tcW w:w="1295" w:type="dxa"/>
          </w:tcPr>
          <w:p w14:paraId="23956F4E" w14:textId="4506DD65"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407</w:t>
            </w:r>
            <w:r w:rsidR="00EA68DE" w:rsidRPr="005D5384">
              <w:rPr>
                <w:rFonts w:ascii="Times New Roman" w:eastAsia="Times New Roman" w:hAnsi="Times New Roman" w:cs="Times New Roman"/>
                <w:color w:val="000000"/>
                <w:sz w:val="20"/>
                <w:szCs w:val="20"/>
              </w:rPr>
              <w:t>,</w:t>
            </w:r>
            <w:r w:rsidRPr="005D5384">
              <w:rPr>
                <w:rFonts w:ascii="Times New Roman" w:eastAsia="Times New Roman" w:hAnsi="Times New Roman" w:cs="Times New Roman"/>
                <w:color w:val="000000"/>
                <w:sz w:val="20"/>
                <w:szCs w:val="20"/>
              </w:rPr>
              <w:t>27</w:t>
            </w:r>
          </w:p>
        </w:tc>
        <w:tc>
          <w:tcPr>
            <w:tcW w:w="1295" w:type="dxa"/>
          </w:tcPr>
          <w:p w14:paraId="36DBDBAD" w14:textId="7536AEAD" w:rsidR="00EA68DE" w:rsidRPr="005D5384" w:rsidRDefault="00AA13E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9</w:t>
            </w:r>
            <w:r w:rsidR="00FF6F43" w:rsidRPr="005D5384">
              <w:rPr>
                <w:rFonts w:ascii="Times New Roman" w:eastAsia="Times New Roman" w:hAnsi="Times New Roman" w:cs="Times New Roman"/>
                <w:sz w:val="20"/>
                <w:szCs w:val="20"/>
              </w:rPr>
              <w:t>00,00</w:t>
            </w:r>
          </w:p>
        </w:tc>
      </w:tr>
      <w:tr w:rsidR="00EA68DE" w14:paraId="55D61004"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02D22866" w14:textId="77777777"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ICT </w:t>
            </w:r>
          </w:p>
        </w:tc>
        <w:tc>
          <w:tcPr>
            <w:tcW w:w="1281" w:type="dxa"/>
          </w:tcPr>
          <w:p w14:paraId="5364716C" w14:textId="7F4AA337"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w:t>
            </w:r>
            <w:r w:rsidR="00EA68DE" w:rsidRPr="005D5384">
              <w:rPr>
                <w:rFonts w:ascii="Times New Roman" w:eastAsia="Times New Roman" w:hAnsi="Times New Roman" w:cs="Times New Roman"/>
                <w:sz w:val="20"/>
                <w:szCs w:val="20"/>
              </w:rPr>
              <w:t>00,00</w:t>
            </w:r>
          </w:p>
        </w:tc>
        <w:tc>
          <w:tcPr>
            <w:tcW w:w="1280" w:type="dxa"/>
          </w:tcPr>
          <w:p w14:paraId="4F60280F" w14:textId="37F7F365"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72110C" w:rsidRPr="005D5384">
              <w:rPr>
                <w:rFonts w:ascii="Times New Roman" w:eastAsia="Times New Roman" w:hAnsi="Times New Roman" w:cs="Times New Roman"/>
                <w:sz w:val="20"/>
                <w:szCs w:val="20"/>
              </w:rPr>
              <w:t>433</w:t>
            </w:r>
            <w:r w:rsidRPr="005D5384">
              <w:rPr>
                <w:rFonts w:ascii="Times New Roman" w:eastAsia="Times New Roman" w:hAnsi="Times New Roman" w:cs="Times New Roman"/>
                <w:sz w:val="20"/>
                <w:szCs w:val="20"/>
              </w:rPr>
              <w:t>,</w:t>
            </w:r>
            <w:r w:rsidR="0072110C" w:rsidRPr="005D5384">
              <w:rPr>
                <w:rFonts w:ascii="Times New Roman" w:eastAsia="Times New Roman" w:hAnsi="Times New Roman" w:cs="Times New Roman"/>
                <w:sz w:val="20"/>
                <w:szCs w:val="20"/>
              </w:rPr>
              <w:t>61</w:t>
            </w:r>
            <w:r w:rsidRPr="005D5384">
              <w:rPr>
                <w:rFonts w:ascii="Times New Roman" w:eastAsia="Times New Roman" w:hAnsi="Times New Roman" w:cs="Times New Roman"/>
                <w:sz w:val="20"/>
                <w:szCs w:val="20"/>
              </w:rPr>
              <w:t xml:space="preserve"> </w:t>
            </w:r>
          </w:p>
        </w:tc>
        <w:tc>
          <w:tcPr>
            <w:tcW w:w="1295" w:type="dxa"/>
          </w:tcPr>
          <w:p w14:paraId="36EDA08A" w14:textId="706A8C2F"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w:t>
            </w:r>
            <w:r w:rsidR="006B1C99" w:rsidRPr="005D5384">
              <w:rPr>
                <w:rFonts w:ascii="Times New Roman" w:eastAsia="Times New Roman" w:hAnsi="Times New Roman" w:cs="Times New Roman"/>
                <w:sz w:val="20"/>
                <w:szCs w:val="20"/>
              </w:rPr>
              <w:t>6</w:t>
            </w:r>
            <w:r w:rsidRPr="005D5384">
              <w:rPr>
                <w:rFonts w:ascii="Times New Roman" w:eastAsia="Times New Roman" w:hAnsi="Times New Roman" w:cs="Times New Roman"/>
                <w:sz w:val="20"/>
                <w:szCs w:val="20"/>
              </w:rPr>
              <w:t>00,00</w:t>
            </w:r>
          </w:p>
        </w:tc>
        <w:tc>
          <w:tcPr>
            <w:tcW w:w="1295" w:type="dxa"/>
          </w:tcPr>
          <w:p w14:paraId="5534A6D9" w14:textId="67FED47C"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1</w:t>
            </w:r>
            <w:r w:rsidR="007F7977" w:rsidRPr="005D5384">
              <w:rPr>
                <w:rFonts w:ascii="Times New Roman" w:eastAsia="Times New Roman" w:hAnsi="Times New Roman" w:cs="Times New Roman"/>
                <w:color w:val="000000"/>
                <w:sz w:val="20"/>
                <w:szCs w:val="20"/>
              </w:rPr>
              <w:t>.151,08</w:t>
            </w:r>
          </w:p>
        </w:tc>
        <w:tc>
          <w:tcPr>
            <w:tcW w:w="1295" w:type="dxa"/>
          </w:tcPr>
          <w:p w14:paraId="5FF1AF11" w14:textId="6603D105" w:rsidR="00EA68DE" w:rsidRPr="005D5384" w:rsidRDefault="00AD4A1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w:t>
            </w:r>
            <w:r w:rsidR="000B0A7C"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w:t>
            </w:r>
            <w:r w:rsidR="001353AC" w:rsidRPr="005D5384">
              <w:rPr>
                <w:rFonts w:ascii="Times New Roman" w:eastAsia="Times New Roman" w:hAnsi="Times New Roman" w:cs="Times New Roman"/>
                <w:sz w:val="20"/>
                <w:szCs w:val="20"/>
              </w:rPr>
              <w:t>9</w:t>
            </w:r>
            <w:r w:rsidRPr="005D5384">
              <w:rPr>
                <w:rFonts w:ascii="Times New Roman" w:eastAsia="Times New Roman" w:hAnsi="Times New Roman" w:cs="Times New Roman"/>
                <w:sz w:val="20"/>
                <w:szCs w:val="20"/>
              </w:rPr>
              <w:t>00,00</w:t>
            </w:r>
          </w:p>
        </w:tc>
      </w:tr>
      <w:tr w:rsidR="00EA68DE" w14:paraId="16223621"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1031586D" w14:textId="07512362"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Drukken/kopiëren</w:t>
            </w:r>
          </w:p>
        </w:tc>
        <w:tc>
          <w:tcPr>
            <w:tcW w:w="1281" w:type="dxa"/>
          </w:tcPr>
          <w:p w14:paraId="501A0173"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400,00</w:t>
            </w:r>
          </w:p>
        </w:tc>
        <w:tc>
          <w:tcPr>
            <w:tcW w:w="1280" w:type="dxa"/>
          </w:tcPr>
          <w:p w14:paraId="10B666EE" w14:textId="335A3945" w:rsidR="00EA68DE" w:rsidRPr="005D5384" w:rsidRDefault="0072110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509,84</w:t>
            </w:r>
          </w:p>
        </w:tc>
        <w:tc>
          <w:tcPr>
            <w:tcW w:w="1295" w:type="dxa"/>
          </w:tcPr>
          <w:p w14:paraId="40977D3F"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400,00</w:t>
            </w:r>
          </w:p>
        </w:tc>
        <w:tc>
          <w:tcPr>
            <w:tcW w:w="1295" w:type="dxa"/>
          </w:tcPr>
          <w:p w14:paraId="0EACA9FD" w14:textId="35E39653" w:rsidR="00EA68DE" w:rsidRPr="005D5384" w:rsidRDefault="00811BB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hAnsi="Times New Roman" w:cs="Times New Roman"/>
                <w:sz w:val="20"/>
                <w:szCs w:val="20"/>
              </w:rPr>
              <w:t>29</w:t>
            </w:r>
            <w:r w:rsidR="007F7977" w:rsidRPr="005D5384">
              <w:rPr>
                <w:rFonts w:ascii="Times New Roman" w:hAnsi="Times New Roman" w:cs="Times New Roman"/>
                <w:sz w:val="20"/>
                <w:szCs w:val="20"/>
              </w:rPr>
              <w:t>6</w:t>
            </w:r>
            <w:r w:rsidRPr="005D5384">
              <w:rPr>
                <w:rFonts w:ascii="Times New Roman" w:hAnsi="Times New Roman" w:cs="Times New Roman"/>
                <w:sz w:val="20"/>
                <w:szCs w:val="20"/>
              </w:rPr>
              <w:t>,</w:t>
            </w:r>
            <w:r w:rsidR="007F7977" w:rsidRPr="005D5384">
              <w:rPr>
                <w:rFonts w:ascii="Times New Roman" w:hAnsi="Times New Roman" w:cs="Times New Roman"/>
                <w:sz w:val="20"/>
                <w:szCs w:val="20"/>
              </w:rPr>
              <w:t>4</w:t>
            </w:r>
            <w:r w:rsidRPr="005D5384">
              <w:rPr>
                <w:rFonts w:ascii="Times New Roman" w:hAnsi="Times New Roman" w:cs="Times New Roman"/>
                <w:sz w:val="20"/>
                <w:szCs w:val="20"/>
              </w:rPr>
              <w:t>7</w:t>
            </w:r>
          </w:p>
        </w:tc>
        <w:tc>
          <w:tcPr>
            <w:tcW w:w="1295" w:type="dxa"/>
          </w:tcPr>
          <w:p w14:paraId="1102090F" w14:textId="09F1B734" w:rsidR="00EA68DE" w:rsidRPr="005D5384" w:rsidRDefault="00E5125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4</w:t>
            </w:r>
            <w:r w:rsidR="00681987" w:rsidRPr="005D5384">
              <w:rPr>
                <w:rFonts w:ascii="Times New Roman" w:eastAsia="Times New Roman" w:hAnsi="Times New Roman" w:cs="Times New Roman"/>
                <w:sz w:val="20"/>
                <w:szCs w:val="20"/>
              </w:rPr>
              <w:t>00,00</w:t>
            </w:r>
          </w:p>
        </w:tc>
      </w:tr>
      <w:tr w:rsidR="00EA68DE" w14:paraId="1C08B0B2"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98353E0" w14:textId="4790BF51"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Facilitair </w:t>
            </w:r>
          </w:p>
        </w:tc>
        <w:tc>
          <w:tcPr>
            <w:tcW w:w="1281" w:type="dxa"/>
          </w:tcPr>
          <w:p w14:paraId="7E358194"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400,00</w:t>
            </w:r>
          </w:p>
        </w:tc>
        <w:tc>
          <w:tcPr>
            <w:tcW w:w="1280" w:type="dxa"/>
          </w:tcPr>
          <w:p w14:paraId="65B8F65C" w14:textId="0B45C510" w:rsidR="00EA68DE" w:rsidRPr="005D5384" w:rsidRDefault="0072110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1.583,57</w:t>
            </w:r>
          </w:p>
        </w:tc>
        <w:tc>
          <w:tcPr>
            <w:tcW w:w="1295" w:type="dxa"/>
          </w:tcPr>
          <w:p w14:paraId="03D02156" w14:textId="4C6CDBE2"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4</w:t>
            </w:r>
            <w:r w:rsidR="006B1C99" w:rsidRPr="005D5384">
              <w:rPr>
                <w:rFonts w:ascii="Times New Roman" w:eastAsia="Times New Roman" w:hAnsi="Times New Roman" w:cs="Times New Roman"/>
                <w:sz w:val="20"/>
                <w:szCs w:val="20"/>
              </w:rPr>
              <w:t>7</w:t>
            </w:r>
            <w:r w:rsidRPr="005D5384">
              <w:rPr>
                <w:rFonts w:ascii="Times New Roman" w:eastAsia="Times New Roman" w:hAnsi="Times New Roman" w:cs="Times New Roman"/>
                <w:sz w:val="20"/>
                <w:szCs w:val="20"/>
              </w:rPr>
              <w:t>0,00</w:t>
            </w:r>
          </w:p>
        </w:tc>
        <w:tc>
          <w:tcPr>
            <w:tcW w:w="1295" w:type="dxa"/>
          </w:tcPr>
          <w:p w14:paraId="629B81A9" w14:textId="0B196AF5" w:rsidR="00EA68DE" w:rsidRPr="005D5384" w:rsidRDefault="0036343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331</w:t>
            </w:r>
            <w:r w:rsidR="00C8389A" w:rsidRPr="005D5384">
              <w:rPr>
                <w:rFonts w:ascii="Times New Roman" w:eastAsia="Times New Roman" w:hAnsi="Times New Roman" w:cs="Times New Roman"/>
                <w:color w:val="000000"/>
                <w:sz w:val="20"/>
                <w:szCs w:val="20"/>
              </w:rPr>
              <w:t>,</w:t>
            </w:r>
            <w:r w:rsidRPr="005D5384">
              <w:rPr>
                <w:rFonts w:ascii="Times New Roman" w:eastAsia="Times New Roman" w:hAnsi="Times New Roman" w:cs="Times New Roman"/>
                <w:color w:val="000000"/>
                <w:sz w:val="20"/>
                <w:szCs w:val="20"/>
              </w:rPr>
              <w:t>93</w:t>
            </w:r>
          </w:p>
        </w:tc>
        <w:tc>
          <w:tcPr>
            <w:tcW w:w="1295" w:type="dxa"/>
          </w:tcPr>
          <w:p w14:paraId="02CA0AB0" w14:textId="4F4B753A" w:rsidR="00EA68DE" w:rsidRPr="005D5384" w:rsidRDefault="00793CE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7</w:t>
            </w:r>
            <w:r w:rsidR="0088404E" w:rsidRPr="005D5384">
              <w:rPr>
                <w:rFonts w:ascii="Times New Roman" w:eastAsia="Times New Roman" w:hAnsi="Times New Roman" w:cs="Times New Roman"/>
                <w:sz w:val="20"/>
                <w:szCs w:val="20"/>
              </w:rPr>
              <w:t>0</w:t>
            </w:r>
            <w:r w:rsidR="00050F16" w:rsidRPr="005D5384">
              <w:rPr>
                <w:rFonts w:ascii="Times New Roman" w:eastAsia="Times New Roman" w:hAnsi="Times New Roman" w:cs="Times New Roman"/>
                <w:sz w:val="20"/>
                <w:szCs w:val="20"/>
              </w:rPr>
              <w:t>0,00</w:t>
            </w:r>
          </w:p>
        </w:tc>
      </w:tr>
      <w:tr w:rsidR="00EA68DE" w14:paraId="5F6F32F6"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146F5D55" w14:textId="374523AB"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Lustrumreservering</w:t>
            </w:r>
          </w:p>
        </w:tc>
        <w:tc>
          <w:tcPr>
            <w:tcW w:w="1281" w:type="dxa"/>
          </w:tcPr>
          <w:p w14:paraId="0F5C46FF"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1.000,00</w:t>
            </w:r>
          </w:p>
        </w:tc>
        <w:tc>
          <w:tcPr>
            <w:tcW w:w="1280" w:type="dxa"/>
          </w:tcPr>
          <w:p w14:paraId="621C5231"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1.000,00 </w:t>
            </w:r>
          </w:p>
        </w:tc>
        <w:tc>
          <w:tcPr>
            <w:tcW w:w="1295" w:type="dxa"/>
          </w:tcPr>
          <w:p w14:paraId="738A0C6C"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1.000,00</w:t>
            </w:r>
          </w:p>
        </w:tc>
        <w:tc>
          <w:tcPr>
            <w:tcW w:w="1295" w:type="dxa"/>
          </w:tcPr>
          <w:p w14:paraId="120B7749" w14:textId="77777777" w:rsidR="00EA68DE" w:rsidRPr="005D5384" w:rsidRDefault="00C8389A"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color w:val="000000"/>
                <w:sz w:val="20"/>
                <w:szCs w:val="20"/>
              </w:rPr>
              <w:t>1.000,00</w:t>
            </w:r>
          </w:p>
        </w:tc>
        <w:tc>
          <w:tcPr>
            <w:tcW w:w="1295" w:type="dxa"/>
          </w:tcPr>
          <w:p w14:paraId="5CEBDC4C" w14:textId="50116171" w:rsidR="00EA68DE" w:rsidRPr="005D5384" w:rsidRDefault="00793CE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w:t>
            </w:r>
            <w:r w:rsidR="00681987" w:rsidRPr="005D5384">
              <w:rPr>
                <w:rFonts w:ascii="Times New Roman" w:eastAsia="Times New Roman" w:hAnsi="Times New Roman" w:cs="Times New Roman"/>
                <w:sz w:val="20"/>
                <w:szCs w:val="20"/>
              </w:rPr>
              <w:t>.</w:t>
            </w:r>
            <w:r w:rsidR="00FF6F43" w:rsidRPr="005D5384">
              <w:rPr>
                <w:rFonts w:ascii="Times New Roman" w:eastAsia="Times New Roman" w:hAnsi="Times New Roman" w:cs="Times New Roman"/>
                <w:sz w:val="20"/>
                <w:szCs w:val="20"/>
              </w:rPr>
              <w:t>000,00</w:t>
            </w:r>
          </w:p>
        </w:tc>
      </w:tr>
      <w:tr w:rsidR="008E356D" w14:paraId="307E634C"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D27027A" w14:textId="6CA6EABC" w:rsidR="008E356D" w:rsidRPr="008E356D" w:rsidRDefault="008E356D" w:rsidP="44909787">
            <w:pPr>
              <w:ind w:left="-966"/>
              <w:contextualSpacing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Belcommissie</w:t>
            </w:r>
          </w:p>
        </w:tc>
        <w:tc>
          <w:tcPr>
            <w:tcW w:w="1281" w:type="dxa"/>
          </w:tcPr>
          <w:p w14:paraId="1C96CB14" w14:textId="0FD4482F" w:rsidR="008E356D" w:rsidRPr="005D5384" w:rsidRDefault="008E356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N.V.T</w:t>
            </w:r>
          </w:p>
        </w:tc>
        <w:tc>
          <w:tcPr>
            <w:tcW w:w="1280" w:type="dxa"/>
          </w:tcPr>
          <w:p w14:paraId="5FF9800D" w14:textId="76144420" w:rsidR="008E356D"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53,38</w:t>
            </w:r>
          </w:p>
        </w:tc>
        <w:tc>
          <w:tcPr>
            <w:tcW w:w="1295" w:type="dxa"/>
          </w:tcPr>
          <w:p w14:paraId="01B25F00" w14:textId="61520588" w:rsidR="008E356D"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N.V.T</w:t>
            </w:r>
          </w:p>
        </w:tc>
        <w:tc>
          <w:tcPr>
            <w:tcW w:w="1295" w:type="dxa"/>
          </w:tcPr>
          <w:p w14:paraId="32F3222C" w14:textId="56628534" w:rsidR="008E356D" w:rsidRPr="005D5384" w:rsidRDefault="00E0649A"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D5384">
              <w:rPr>
                <w:rFonts w:ascii="Times New Roman" w:eastAsia="Times New Roman" w:hAnsi="Times New Roman" w:cs="Times New Roman"/>
                <w:color w:val="000000"/>
                <w:sz w:val="20"/>
                <w:szCs w:val="20"/>
              </w:rPr>
              <w:t>36,42</w:t>
            </w:r>
          </w:p>
        </w:tc>
        <w:tc>
          <w:tcPr>
            <w:tcW w:w="1295" w:type="dxa"/>
          </w:tcPr>
          <w:p w14:paraId="3472BB0B" w14:textId="13FB3E88" w:rsidR="008E356D" w:rsidRPr="005D5384" w:rsidRDefault="00793CE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36,42</w:t>
            </w:r>
          </w:p>
        </w:tc>
      </w:tr>
      <w:tr w:rsidR="00EA68DE" w14:paraId="5D1FDA12"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48030206" w14:textId="77777777"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Uitgaven Onvoorzien</w:t>
            </w:r>
          </w:p>
        </w:tc>
        <w:tc>
          <w:tcPr>
            <w:tcW w:w="1281" w:type="dxa"/>
          </w:tcPr>
          <w:p w14:paraId="36718748" w14:textId="19C680A1"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1.032</w:t>
            </w:r>
            <w:r w:rsidR="00EA68DE" w:rsidRPr="005D5384">
              <w:rPr>
                <w:rFonts w:ascii="Times New Roman" w:eastAsia="Times New Roman" w:hAnsi="Times New Roman" w:cs="Times New Roman"/>
                <w:sz w:val="20"/>
                <w:szCs w:val="20"/>
              </w:rPr>
              <w:t>,</w:t>
            </w:r>
            <w:r w:rsidRPr="005D5384">
              <w:rPr>
                <w:rFonts w:ascii="Times New Roman" w:eastAsia="Times New Roman" w:hAnsi="Times New Roman" w:cs="Times New Roman"/>
                <w:sz w:val="20"/>
                <w:szCs w:val="20"/>
              </w:rPr>
              <w:t>96</w:t>
            </w:r>
          </w:p>
        </w:tc>
        <w:tc>
          <w:tcPr>
            <w:tcW w:w="1280" w:type="dxa"/>
          </w:tcPr>
          <w:p w14:paraId="3C5FAC99" w14:textId="788C352D"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w:t>
            </w:r>
            <w:r w:rsidR="0072110C" w:rsidRPr="005D5384">
              <w:rPr>
                <w:rFonts w:ascii="Times New Roman" w:eastAsia="Times New Roman" w:hAnsi="Times New Roman" w:cs="Times New Roman"/>
                <w:sz w:val="20"/>
                <w:szCs w:val="20"/>
              </w:rPr>
              <w:t>240</w:t>
            </w:r>
            <w:r w:rsidRPr="005D5384">
              <w:rPr>
                <w:rFonts w:ascii="Times New Roman" w:eastAsia="Times New Roman" w:hAnsi="Times New Roman" w:cs="Times New Roman"/>
                <w:sz w:val="20"/>
                <w:szCs w:val="20"/>
              </w:rPr>
              <w:t>,</w:t>
            </w:r>
            <w:r w:rsidR="0072110C" w:rsidRPr="005D5384">
              <w:rPr>
                <w:rFonts w:ascii="Times New Roman" w:eastAsia="Times New Roman" w:hAnsi="Times New Roman" w:cs="Times New Roman"/>
                <w:sz w:val="20"/>
                <w:szCs w:val="20"/>
              </w:rPr>
              <w:t>67</w:t>
            </w:r>
            <w:r w:rsidRPr="005D5384">
              <w:rPr>
                <w:rFonts w:ascii="Times New Roman" w:eastAsia="Times New Roman" w:hAnsi="Times New Roman" w:cs="Times New Roman"/>
                <w:sz w:val="20"/>
                <w:szCs w:val="20"/>
              </w:rPr>
              <w:t xml:space="preserve"> </w:t>
            </w:r>
          </w:p>
        </w:tc>
        <w:tc>
          <w:tcPr>
            <w:tcW w:w="1295" w:type="dxa"/>
          </w:tcPr>
          <w:p w14:paraId="3D6D4273" w14:textId="13106176"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w:t>
            </w:r>
            <w:r w:rsidR="006B1C99" w:rsidRPr="005D5384">
              <w:rPr>
                <w:rFonts w:ascii="Times New Roman" w:eastAsia="Times New Roman" w:hAnsi="Times New Roman" w:cs="Times New Roman"/>
                <w:sz w:val="20"/>
                <w:szCs w:val="20"/>
              </w:rPr>
              <w:t>13</w:t>
            </w:r>
            <w:r w:rsidRPr="005D5384">
              <w:rPr>
                <w:rFonts w:ascii="Times New Roman" w:eastAsia="Times New Roman" w:hAnsi="Times New Roman" w:cs="Times New Roman"/>
                <w:sz w:val="20"/>
                <w:szCs w:val="20"/>
              </w:rPr>
              <w:t>,</w:t>
            </w:r>
            <w:r w:rsidR="006B1C99" w:rsidRPr="005D5384">
              <w:rPr>
                <w:rFonts w:ascii="Times New Roman" w:eastAsia="Times New Roman" w:hAnsi="Times New Roman" w:cs="Times New Roman"/>
                <w:sz w:val="20"/>
                <w:szCs w:val="20"/>
              </w:rPr>
              <w:t>55</w:t>
            </w:r>
          </w:p>
        </w:tc>
        <w:tc>
          <w:tcPr>
            <w:tcW w:w="1295" w:type="dxa"/>
          </w:tcPr>
          <w:p w14:paraId="239AF997" w14:textId="4DB1234F" w:rsidR="00EA68DE" w:rsidRPr="005D5384" w:rsidRDefault="002605E5"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242</w:t>
            </w:r>
            <w:r w:rsidR="00DF72C3" w:rsidRPr="005D5384">
              <w:rPr>
                <w:rFonts w:ascii="Times New Roman" w:eastAsia="Times New Roman" w:hAnsi="Times New Roman" w:cs="Times New Roman"/>
                <w:color w:val="000000"/>
                <w:sz w:val="20"/>
                <w:szCs w:val="20"/>
              </w:rPr>
              <w:t>,00</w:t>
            </w:r>
          </w:p>
        </w:tc>
        <w:tc>
          <w:tcPr>
            <w:tcW w:w="1295" w:type="dxa"/>
          </w:tcPr>
          <w:p w14:paraId="0B65D818" w14:textId="53BDBA6C" w:rsidR="00EA68DE" w:rsidRPr="005D5384" w:rsidRDefault="00681987"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1.0</w:t>
            </w:r>
            <w:r w:rsidR="00E44ADF" w:rsidRPr="005D5384">
              <w:rPr>
                <w:rFonts w:ascii="Times New Roman" w:eastAsia="Times New Roman" w:hAnsi="Times New Roman" w:cs="Times New Roman"/>
                <w:sz w:val="20"/>
                <w:szCs w:val="20"/>
              </w:rPr>
              <w:t>1</w:t>
            </w:r>
            <w:r w:rsidR="00D1701E" w:rsidRPr="005D5384">
              <w:rPr>
                <w:rFonts w:ascii="Times New Roman" w:eastAsia="Times New Roman" w:hAnsi="Times New Roman" w:cs="Times New Roman"/>
                <w:sz w:val="20"/>
                <w:szCs w:val="20"/>
              </w:rPr>
              <w:t>3</w:t>
            </w:r>
            <w:r w:rsidRPr="005D5384">
              <w:rPr>
                <w:rFonts w:ascii="Times New Roman" w:eastAsia="Times New Roman" w:hAnsi="Times New Roman" w:cs="Times New Roman"/>
                <w:sz w:val="20"/>
                <w:szCs w:val="20"/>
              </w:rPr>
              <w:t>,</w:t>
            </w:r>
            <w:r w:rsidR="00CD15E7">
              <w:rPr>
                <w:rFonts w:ascii="Times New Roman" w:eastAsia="Times New Roman" w:hAnsi="Times New Roman" w:cs="Times New Roman"/>
                <w:sz w:val="20"/>
                <w:szCs w:val="20"/>
              </w:rPr>
              <w:t>6</w:t>
            </w:r>
            <w:r w:rsidR="00793CEE" w:rsidRPr="005D5384">
              <w:rPr>
                <w:rFonts w:ascii="Times New Roman" w:eastAsia="Times New Roman" w:hAnsi="Times New Roman" w:cs="Times New Roman"/>
                <w:sz w:val="20"/>
                <w:szCs w:val="20"/>
              </w:rPr>
              <w:t>5</w:t>
            </w:r>
          </w:p>
        </w:tc>
      </w:tr>
      <w:tr w:rsidR="00EA68DE" w14:paraId="03F7F10F"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29FDDE13" w14:textId="7276335B"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EJD</w:t>
            </w:r>
          </w:p>
        </w:tc>
        <w:tc>
          <w:tcPr>
            <w:tcW w:w="1281" w:type="dxa"/>
          </w:tcPr>
          <w:p w14:paraId="0B3D4A35" w14:textId="39A129AA"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1.000</w:t>
            </w:r>
            <w:r w:rsidR="00EA68DE" w:rsidRPr="005D5384">
              <w:rPr>
                <w:rFonts w:ascii="Times New Roman" w:eastAsia="Times New Roman" w:hAnsi="Times New Roman" w:cs="Times New Roman"/>
                <w:sz w:val="20"/>
                <w:szCs w:val="20"/>
              </w:rPr>
              <w:t>,00</w:t>
            </w:r>
          </w:p>
        </w:tc>
        <w:tc>
          <w:tcPr>
            <w:tcW w:w="1280" w:type="dxa"/>
          </w:tcPr>
          <w:p w14:paraId="49549BC9" w14:textId="5757B0A0" w:rsidR="00EA68DE" w:rsidRPr="005D5384" w:rsidRDefault="0072110C"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1128,81</w:t>
            </w:r>
          </w:p>
        </w:tc>
        <w:tc>
          <w:tcPr>
            <w:tcW w:w="1295" w:type="dxa"/>
          </w:tcPr>
          <w:p w14:paraId="4DE94144"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1.000,00</w:t>
            </w:r>
          </w:p>
        </w:tc>
        <w:tc>
          <w:tcPr>
            <w:tcW w:w="1295" w:type="dxa"/>
          </w:tcPr>
          <w:p w14:paraId="08799FFA" w14:textId="7EF1E64F" w:rsidR="00EA68DE" w:rsidRPr="005D5384" w:rsidRDefault="00C03BA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0</w:t>
            </w:r>
          </w:p>
        </w:tc>
        <w:tc>
          <w:tcPr>
            <w:tcW w:w="1295" w:type="dxa"/>
          </w:tcPr>
          <w:p w14:paraId="3CFAFE3B" w14:textId="77777777" w:rsidR="00EA68DE" w:rsidRPr="005D5384" w:rsidRDefault="00AD4A1D"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1.000,00</w:t>
            </w:r>
          </w:p>
        </w:tc>
      </w:tr>
      <w:tr w:rsidR="00EA68DE" w14:paraId="3580FF89" w14:textId="77777777" w:rsidTr="00C03BAD">
        <w:trPr>
          <w:trHeight w:val="244"/>
        </w:trPr>
        <w:tc>
          <w:tcPr>
            <w:cnfStyle w:val="001000000000" w:firstRow="0" w:lastRow="0" w:firstColumn="1" w:lastColumn="0" w:oddVBand="0" w:evenVBand="0" w:oddHBand="0" w:evenHBand="0" w:firstRowFirstColumn="0" w:firstRowLastColumn="0" w:lastRowFirstColumn="0" w:lastRowLastColumn="0"/>
            <w:tcW w:w="4006" w:type="dxa"/>
          </w:tcPr>
          <w:p w14:paraId="59E774D6" w14:textId="3B9D1AE7" w:rsidR="00EA68DE" w:rsidRDefault="00811BB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Bestuurstegemoetkoming</w:t>
            </w:r>
          </w:p>
        </w:tc>
        <w:tc>
          <w:tcPr>
            <w:tcW w:w="1281" w:type="dxa"/>
          </w:tcPr>
          <w:p w14:paraId="1F7A0BE9"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1.050,00</w:t>
            </w:r>
          </w:p>
        </w:tc>
        <w:tc>
          <w:tcPr>
            <w:tcW w:w="1280" w:type="dxa"/>
          </w:tcPr>
          <w:p w14:paraId="2827BF24" w14:textId="329B38EE"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72110C" w:rsidRPr="005D5384">
              <w:rPr>
                <w:rFonts w:ascii="Times New Roman" w:eastAsia="Times New Roman" w:hAnsi="Times New Roman" w:cs="Times New Roman"/>
                <w:sz w:val="20"/>
                <w:szCs w:val="20"/>
              </w:rPr>
              <w:t>1050,</w:t>
            </w:r>
            <w:r w:rsidRPr="005D5384">
              <w:rPr>
                <w:rFonts w:ascii="Times New Roman" w:eastAsia="Times New Roman" w:hAnsi="Times New Roman" w:cs="Times New Roman"/>
                <w:sz w:val="20"/>
                <w:szCs w:val="20"/>
              </w:rPr>
              <w:t xml:space="preserve">00 </w:t>
            </w:r>
          </w:p>
        </w:tc>
        <w:tc>
          <w:tcPr>
            <w:tcW w:w="1295" w:type="dxa"/>
          </w:tcPr>
          <w:p w14:paraId="17DC8539"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1.050,00</w:t>
            </w:r>
          </w:p>
        </w:tc>
        <w:tc>
          <w:tcPr>
            <w:tcW w:w="1295" w:type="dxa"/>
          </w:tcPr>
          <w:p w14:paraId="01EF9794" w14:textId="2C70B0AD" w:rsidR="00EA68DE" w:rsidRPr="005D5384" w:rsidRDefault="00DF08C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295" w:type="dxa"/>
          </w:tcPr>
          <w:p w14:paraId="5F96C143" w14:textId="77777777" w:rsidR="00EA68DE" w:rsidRPr="005D5384" w:rsidRDefault="00AA2F51"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1.050,00</w:t>
            </w:r>
          </w:p>
        </w:tc>
      </w:tr>
      <w:tr w:rsidR="00EA68DE" w:rsidRPr="00231824" w14:paraId="286C0B4B"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30D7ED3B" w14:textId="1023A975" w:rsidR="00EA68DE" w:rsidRDefault="00C03BAD"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 xml:space="preserve"> </w:t>
            </w:r>
            <w:r w:rsidR="00EA68DE">
              <w:rPr>
                <w:rFonts w:ascii="Times New Roman" w:eastAsia="Times New Roman" w:hAnsi="Times New Roman" w:cs="Times New Roman"/>
                <w:sz w:val="20"/>
                <w:szCs w:val="20"/>
              </w:rPr>
              <w:t>Reservering ter verhoging eigen vermogen</w:t>
            </w:r>
          </w:p>
        </w:tc>
        <w:tc>
          <w:tcPr>
            <w:tcW w:w="1281" w:type="dxa"/>
          </w:tcPr>
          <w:p w14:paraId="66B4CEB1" w14:textId="62B1F6FA"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8</w:t>
            </w:r>
            <w:r w:rsidR="00A90622" w:rsidRPr="005D5384">
              <w:rPr>
                <w:rFonts w:ascii="Times New Roman" w:eastAsia="Times New Roman" w:hAnsi="Times New Roman" w:cs="Times New Roman"/>
                <w:sz w:val="20"/>
                <w:szCs w:val="20"/>
              </w:rPr>
              <w:t>6</w:t>
            </w:r>
            <w:r w:rsidRPr="005D5384">
              <w:rPr>
                <w:rFonts w:ascii="Times New Roman" w:eastAsia="Times New Roman" w:hAnsi="Times New Roman" w:cs="Times New Roman"/>
                <w:sz w:val="20"/>
                <w:szCs w:val="20"/>
              </w:rPr>
              <w:t>0,</w:t>
            </w:r>
            <w:r w:rsidR="00A90622" w:rsidRPr="005D5384">
              <w:rPr>
                <w:rFonts w:ascii="Times New Roman" w:eastAsia="Times New Roman" w:hAnsi="Times New Roman" w:cs="Times New Roman"/>
                <w:sz w:val="20"/>
                <w:szCs w:val="20"/>
              </w:rPr>
              <w:t>8</w:t>
            </w:r>
            <w:r w:rsidRPr="005D5384">
              <w:rPr>
                <w:rFonts w:ascii="Times New Roman" w:eastAsia="Times New Roman" w:hAnsi="Times New Roman" w:cs="Times New Roman"/>
                <w:sz w:val="20"/>
                <w:szCs w:val="20"/>
              </w:rPr>
              <w:t>0</w:t>
            </w:r>
          </w:p>
        </w:tc>
        <w:tc>
          <w:tcPr>
            <w:tcW w:w="1280" w:type="dxa"/>
          </w:tcPr>
          <w:p w14:paraId="416A4979" w14:textId="4B44BD5B"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 xml:space="preserve">      </w:t>
            </w:r>
            <w:r w:rsidR="0072110C" w:rsidRPr="005D5384">
              <w:rPr>
                <w:rFonts w:ascii="Times New Roman" w:eastAsia="Times New Roman" w:hAnsi="Times New Roman" w:cs="Times New Roman"/>
                <w:sz w:val="20"/>
                <w:szCs w:val="20"/>
              </w:rPr>
              <w:t>1.384,32</w:t>
            </w:r>
            <w:r w:rsidRPr="005D5384">
              <w:rPr>
                <w:rFonts w:ascii="Times New Roman" w:eastAsia="Times New Roman" w:hAnsi="Times New Roman" w:cs="Times New Roman"/>
                <w:sz w:val="20"/>
                <w:szCs w:val="20"/>
              </w:rPr>
              <w:t xml:space="preserve"> </w:t>
            </w:r>
          </w:p>
        </w:tc>
        <w:tc>
          <w:tcPr>
            <w:tcW w:w="1295" w:type="dxa"/>
          </w:tcPr>
          <w:p w14:paraId="25917363" w14:textId="7849EF38" w:rsidR="00EA68DE" w:rsidRPr="005D5384" w:rsidRDefault="006B1C99"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Calibri" w:hAnsi="Times New Roman" w:cs="Times New Roman"/>
                <w:sz w:val="20"/>
                <w:szCs w:val="20"/>
              </w:rPr>
              <w:t>1044</w:t>
            </w:r>
            <w:r w:rsidR="00EA68DE" w:rsidRPr="005D5384">
              <w:rPr>
                <w:rFonts w:ascii="Times New Roman" w:eastAsia="Calibri" w:hAnsi="Times New Roman" w:cs="Times New Roman"/>
                <w:sz w:val="20"/>
                <w:szCs w:val="20"/>
              </w:rPr>
              <w:t>,</w:t>
            </w:r>
            <w:r w:rsidRPr="005D5384">
              <w:rPr>
                <w:rFonts w:ascii="Times New Roman" w:eastAsia="Calibri" w:hAnsi="Times New Roman" w:cs="Times New Roman"/>
                <w:sz w:val="20"/>
                <w:szCs w:val="20"/>
              </w:rPr>
              <w:t>45</w:t>
            </w:r>
          </w:p>
        </w:tc>
        <w:tc>
          <w:tcPr>
            <w:tcW w:w="1295" w:type="dxa"/>
          </w:tcPr>
          <w:p w14:paraId="58045AEE" w14:textId="00F5A2B0" w:rsidR="00EA68DE" w:rsidRPr="005D5384" w:rsidRDefault="00C8389A"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color w:val="000000"/>
                <w:sz w:val="20"/>
                <w:szCs w:val="20"/>
              </w:rPr>
              <w:t>1</w:t>
            </w:r>
            <w:r w:rsidR="00E51253" w:rsidRPr="005D5384">
              <w:rPr>
                <w:rFonts w:ascii="Times New Roman" w:eastAsia="Times New Roman" w:hAnsi="Times New Roman" w:cs="Times New Roman"/>
                <w:color w:val="000000"/>
                <w:sz w:val="20"/>
                <w:szCs w:val="20"/>
              </w:rPr>
              <w:t>.</w:t>
            </w:r>
            <w:r w:rsidR="00C03BAD" w:rsidRPr="005D5384">
              <w:rPr>
                <w:rFonts w:ascii="Times New Roman" w:eastAsia="Times New Roman" w:hAnsi="Times New Roman" w:cs="Times New Roman"/>
                <w:color w:val="000000"/>
                <w:sz w:val="20"/>
                <w:szCs w:val="20"/>
              </w:rPr>
              <w:t>044,45</w:t>
            </w:r>
          </w:p>
        </w:tc>
        <w:tc>
          <w:tcPr>
            <w:tcW w:w="1295" w:type="dxa"/>
          </w:tcPr>
          <w:p w14:paraId="3A213E9E" w14:textId="00E2341B" w:rsidR="00EA68DE" w:rsidRPr="005D5384" w:rsidRDefault="0047685F"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Calibri" w:hAnsi="Times New Roman" w:cs="Times New Roman"/>
                <w:sz w:val="20"/>
                <w:szCs w:val="20"/>
              </w:rPr>
              <w:t>1</w:t>
            </w:r>
            <w:r w:rsidR="00E51253" w:rsidRPr="005D5384">
              <w:rPr>
                <w:rFonts w:ascii="Times New Roman" w:eastAsia="Calibri" w:hAnsi="Times New Roman" w:cs="Times New Roman"/>
                <w:sz w:val="20"/>
                <w:szCs w:val="20"/>
              </w:rPr>
              <w:t>.</w:t>
            </w:r>
            <w:r w:rsidR="00C03BAD" w:rsidRPr="005D5384">
              <w:rPr>
                <w:rFonts w:ascii="Times New Roman" w:eastAsia="Calibri" w:hAnsi="Times New Roman" w:cs="Times New Roman"/>
                <w:sz w:val="20"/>
                <w:szCs w:val="20"/>
              </w:rPr>
              <w:t>1</w:t>
            </w:r>
            <w:r w:rsidR="00793CEE" w:rsidRPr="005D5384">
              <w:rPr>
                <w:rFonts w:ascii="Times New Roman" w:eastAsia="Calibri" w:hAnsi="Times New Roman" w:cs="Times New Roman"/>
                <w:sz w:val="20"/>
                <w:szCs w:val="20"/>
              </w:rPr>
              <w:t>46</w:t>
            </w:r>
            <w:r w:rsidR="00C03BAD" w:rsidRPr="005D5384">
              <w:rPr>
                <w:rFonts w:ascii="Times New Roman" w:eastAsia="Calibri" w:hAnsi="Times New Roman" w:cs="Times New Roman"/>
                <w:sz w:val="20"/>
                <w:szCs w:val="20"/>
              </w:rPr>
              <w:t>,</w:t>
            </w:r>
            <w:r w:rsidR="00793CEE" w:rsidRPr="005D5384">
              <w:rPr>
                <w:rFonts w:ascii="Times New Roman" w:eastAsia="Calibri" w:hAnsi="Times New Roman" w:cs="Times New Roman"/>
                <w:sz w:val="20"/>
                <w:szCs w:val="20"/>
              </w:rPr>
              <w:t>52</w:t>
            </w:r>
          </w:p>
        </w:tc>
      </w:tr>
      <w:tr w:rsidR="00EA68DE" w14:paraId="3514D02C" w14:textId="77777777" w:rsidTr="00C03BAD">
        <w:tc>
          <w:tcPr>
            <w:cnfStyle w:val="001000000000" w:firstRow="0" w:lastRow="0" w:firstColumn="1" w:lastColumn="0" w:oddVBand="0" w:evenVBand="0" w:oddHBand="0" w:evenHBand="0" w:firstRowFirstColumn="0" w:firstRowLastColumn="0" w:lastRowFirstColumn="0" w:lastRowLastColumn="0"/>
            <w:tcW w:w="4006" w:type="dxa"/>
          </w:tcPr>
          <w:p w14:paraId="53F9F232" w14:textId="5D6B1963" w:rsidR="00EA68DE" w:rsidRDefault="00EA68DE" w:rsidP="44909787">
            <w:pPr>
              <w:ind w:left="-966"/>
              <w:contextualSpacing w:val="0"/>
              <w:jc w:val="right"/>
              <w:rPr>
                <w:rFonts w:ascii="Calibri" w:eastAsia="Calibri" w:hAnsi="Calibri" w:cs="Calibri"/>
              </w:rPr>
            </w:pPr>
            <w:r>
              <w:rPr>
                <w:rFonts w:ascii="Times New Roman" w:eastAsia="Times New Roman" w:hAnsi="Times New Roman" w:cs="Times New Roman"/>
                <w:sz w:val="20"/>
                <w:szCs w:val="20"/>
              </w:rPr>
              <w:t>Vrienden van de B.I.L.</w:t>
            </w:r>
          </w:p>
        </w:tc>
        <w:tc>
          <w:tcPr>
            <w:tcW w:w="1281" w:type="dxa"/>
          </w:tcPr>
          <w:p w14:paraId="36CD399D" w14:textId="06517CC7" w:rsidR="00EA68DE" w:rsidRPr="005D5384" w:rsidRDefault="00A90622"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270</w:t>
            </w:r>
            <w:r w:rsidR="00EA68DE" w:rsidRPr="005D5384">
              <w:rPr>
                <w:rFonts w:ascii="Times New Roman" w:eastAsia="Times New Roman" w:hAnsi="Times New Roman" w:cs="Times New Roman"/>
                <w:sz w:val="20"/>
                <w:szCs w:val="20"/>
              </w:rPr>
              <w:t>,00</w:t>
            </w:r>
          </w:p>
        </w:tc>
        <w:tc>
          <w:tcPr>
            <w:tcW w:w="1280" w:type="dxa"/>
          </w:tcPr>
          <w:p w14:paraId="7A280084" w14:textId="77777777"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0,00</w:t>
            </w:r>
          </w:p>
        </w:tc>
        <w:tc>
          <w:tcPr>
            <w:tcW w:w="1295" w:type="dxa"/>
          </w:tcPr>
          <w:p w14:paraId="6BA8C8E7" w14:textId="74DA8339" w:rsidR="00EA68DE" w:rsidRPr="005D5384" w:rsidRDefault="00EA68D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5D5384">
              <w:rPr>
                <w:rFonts w:ascii="Times New Roman" w:eastAsia="Times New Roman" w:hAnsi="Times New Roman" w:cs="Times New Roman"/>
                <w:sz w:val="20"/>
                <w:szCs w:val="20"/>
              </w:rPr>
              <w:t>2</w:t>
            </w:r>
            <w:r w:rsidR="006B1C99"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0,00</w:t>
            </w:r>
          </w:p>
        </w:tc>
        <w:tc>
          <w:tcPr>
            <w:tcW w:w="1295" w:type="dxa"/>
          </w:tcPr>
          <w:p w14:paraId="453036FC" w14:textId="06BA3152" w:rsidR="00EA68DE" w:rsidRPr="005D5384" w:rsidRDefault="00DF72C3"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125</w:t>
            </w:r>
            <w:r w:rsidR="006B1C99" w:rsidRPr="005D5384">
              <w:rPr>
                <w:rFonts w:ascii="Times New Roman" w:eastAsia="Times New Roman" w:hAnsi="Times New Roman" w:cs="Times New Roman"/>
                <w:sz w:val="20"/>
                <w:szCs w:val="20"/>
              </w:rPr>
              <w:t>,0</w:t>
            </w:r>
            <w:r w:rsidRPr="005D5384">
              <w:rPr>
                <w:rFonts w:ascii="Times New Roman" w:eastAsia="Times New Roman" w:hAnsi="Times New Roman" w:cs="Times New Roman"/>
                <w:sz w:val="20"/>
                <w:szCs w:val="20"/>
              </w:rPr>
              <w:t>0</w:t>
            </w:r>
          </w:p>
        </w:tc>
        <w:tc>
          <w:tcPr>
            <w:tcW w:w="1295" w:type="dxa"/>
          </w:tcPr>
          <w:p w14:paraId="65BA3F21" w14:textId="4D8E655B" w:rsidR="00EA68DE" w:rsidRPr="005D5384" w:rsidRDefault="0088404E" w:rsidP="44909787">
            <w:pPr>
              <w:ind w:left="-966"/>
              <w:contextualSpacing w:val="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D5384">
              <w:rPr>
                <w:rFonts w:ascii="Times New Roman" w:eastAsia="Times New Roman" w:hAnsi="Times New Roman" w:cs="Times New Roman"/>
                <w:sz w:val="20"/>
                <w:szCs w:val="20"/>
              </w:rPr>
              <w:t>0</w:t>
            </w:r>
            <w:r w:rsidR="006B1C99" w:rsidRPr="005D5384">
              <w:rPr>
                <w:rFonts w:ascii="Times New Roman" w:eastAsia="Times New Roman" w:hAnsi="Times New Roman" w:cs="Times New Roman"/>
                <w:sz w:val="20"/>
                <w:szCs w:val="20"/>
              </w:rPr>
              <w:t>,00</w:t>
            </w:r>
          </w:p>
        </w:tc>
      </w:tr>
      <w:tr w:rsidR="00EA68DE" w:rsidRPr="00231824" w14:paraId="7C1A162F" w14:textId="77777777" w:rsidTr="00C03BAD">
        <w:tc>
          <w:tcPr>
            <w:tcW w:w="4006" w:type="dxa"/>
          </w:tcPr>
          <w:p w14:paraId="7A82F322" w14:textId="77777777" w:rsidR="00EA68DE" w:rsidRDefault="00EA68DE" w:rsidP="44909787">
            <w:pPr>
              <w:ind w:left="-966"/>
              <w:contextualSpacing w:val="0"/>
              <w:jc w:val="right"/>
              <w:cnfStyle w:val="001000000000" w:firstRow="0" w:lastRow="0" w:firstColumn="1" w:lastColumn="0" w:oddVBand="0" w:evenVBand="0" w:oddHBand="0" w:evenHBand="0" w:firstRowFirstColumn="0" w:firstRowLastColumn="0" w:lastRowFirstColumn="0" w:lastRowLastColumn="0"/>
              <w:rPr>
                <w:rFonts w:ascii="Calibri" w:eastAsia="Calibri" w:hAnsi="Calibri" w:cs="Calibri"/>
              </w:rPr>
            </w:pPr>
            <w:r>
              <w:rPr>
                <w:rFonts w:ascii="Times New Roman" w:eastAsia="Times New Roman" w:hAnsi="Times New Roman" w:cs="Times New Roman"/>
                <w:sz w:val="20"/>
                <w:szCs w:val="20"/>
              </w:rPr>
              <w:t>Totaal uitgaven</w:t>
            </w:r>
          </w:p>
        </w:tc>
        <w:tc>
          <w:tcPr>
            <w:tcW w:w="1281" w:type="dxa"/>
          </w:tcPr>
          <w:p w14:paraId="0CB666AD" w14:textId="67F3AB17" w:rsidR="00EA68DE" w:rsidRDefault="00EA68DE" w:rsidP="44909787">
            <w:pPr>
              <w:ind w:left="-966"/>
              <w:contextualSpacing w:val="0"/>
              <w:jc w:val="right"/>
              <w:rPr>
                <w:rFonts w:ascii="Calibri" w:eastAsia="Calibri" w:hAnsi="Calibri" w:cs="Calibri"/>
              </w:rPr>
            </w:pPr>
            <w:r w:rsidRPr="44909787">
              <w:rPr>
                <w:rFonts w:ascii="Times New Roman" w:eastAsia="Times New Roman" w:hAnsi="Times New Roman" w:cs="Times New Roman"/>
                <w:b/>
                <w:bCs/>
                <w:sz w:val="20"/>
                <w:szCs w:val="20"/>
              </w:rPr>
              <w:t>3</w:t>
            </w:r>
            <w:r w:rsidR="00A90622">
              <w:rPr>
                <w:rFonts w:ascii="Times New Roman" w:eastAsia="Times New Roman" w:hAnsi="Times New Roman" w:cs="Times New Roman"/>
                <w:b/>
                <w:bCs/>
                <w:sz w:val="20"/>
                <w:szCs w:val="20"/>
              </w:rPr>
              <w:t>4</w:t>
            </w:r>
            <w:r w:rsidRPr="44909787">
              <w:rPr>
                <w:rFonts w:ascii="Times New Roman" w:eastAsia="Times New Roman" w:hAnsi="Times New Roman" w:cs="Times New Roman"/>
                <w:b/>
                <w:bCs/>
                <w:sz w:val="20"/>
                <w:szCs w:val="20"/>
              </w:rPr>
              <w:t>.</w:t>
            </w:r>
            <w:r w:rsidR="00A90622">
              <w:rPr>
                <w:rFonts w:ascii="Times New Roman" w:eastAsia="Times New Roman" w:hAnsi="Times New Roman" w:cs="Times New Roman"/>
                <w:b/>
                <w:bCs/>
                <w:sz w:val="20"/>
                <w:szCs w:val="20"/>
              </w:rPr>
              <w:t>582</w:t>
            </w:r>
            <w:r w:rsidRPr="44909787">
              <w:rPr>
                <w:rFonts w:ascii="Times New Roman" w:eastAsia="Times New Roman" w:hAnsi="Times New Roman" w:cs="Times New Roman"/>
                <w:b/>
                <w:bCs/>
                <w:sz w:val="20"/>
                <w:szCs w:val="20"/>
              </w:rPr>
              <w:t>,00</w:t>
            </w:r>
          </w:p>
        </w:tc>
        <w:tc>
          <w:tcPr>
            <w:tcW w:w="1280" w:type="dxa"/>
          </w:tcPr>
          <w:p w14:paraId="4C8DB01F" w14:textId="6ADB0E66" w:rsidR="00EA68DE" w:rsidRDefault="003A629D" w:rsidP="44909787">
            <w:pPr>
              <w:ind w:left="-966"/>
              <w:contextualSpacing w:val="0"/>
              <w:jc w:val="right"/>
              <w:rPr>
                <w:rFonts w:ascii="Calibri" w:eastAsia="Calibri" w:hAnsi="Calibri" w:cs="Calibri"/>
              </w:rPr>
            </w:pPr>
            <w:r>
              <w:rPr>
                <w:rFonts w:ascii="Times New Roman" w:eastAsia="Times New Roman" w:hAnsi="Times New Roman" w:cs="Times New Roman"/>
                <w:b/>
                <w:bCs/>
                <w:sz w:val="20"/>
                <w:szCs w:val="20"/>
              </w:rPr>
              <w:t>40</w:t>
            </w:r>
            <w:r w:rsidR="00EA68DE" w:rsidRPr="4490978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814</w:t>
            </w:r>
            <w:r w:rsidR="00EA68DE" w:rsidRPr="44909787">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85</w:t>
            </w:r>
          </w:p>
        </w:tc>
        <w:tc>
          <w:tcPr>
            <w:tcW w:w="1295" w:type="dxa"/>
          </w:tcPr>
          <w:p w14:paraId="72AA74B8" w14:textId="32930D5C" w:rsidR="00EA68DE" w:rsidRPr="00231824" w:rsidRDefault="006B1C99" w:rsidP="44909787">
            <w:pPr>
              <w:ind w:left="-966"/>
              <w:contextualSpacing w:val="0"/>
              <w:jc w:val="right"/>
              <w:rPr>
                <w:rFonts w:ascii="Times New Roman" w:eastAsia="Calibri" w:hAnsi="Times New Roman" w:cs="Times New Roman"/>
                <w:sz w:val="20"/>
              </w:rPr>
            </w:pPr>
            <w:r>
              <w:rPr>
                <w:rFonts w:ascii="Times New Roman" w:eastAsia="Calibri" w:hAnsi="Times New Roman" w:cs="Times New Roman"/>
                <w:b/>
                <w:bCs/>
                <w:sz w:val="20"/>
              </w:rPr>
              <w:t>41</w:t>
            </w:r>
            <w:r w:rsidR="00EA68DE" w:rsidRPr="00231824">
              <w:rPr>
                <w:rFonts w:ascii="Times New Roman" w:eastAsia="Calibri" w:hAnsi="Times New Roman" w:cs="Times New Roman"/>
                <w:b/>
                <w:bCs/>
                <w:sz w:val="20"/>
              </w:rPr>
              <w:t>.</w:t>
            </w:r>
            <w:r>
              <w:rPr>
                <w:rFonts w:ascii="Times New Roman" w:eastAsia="Calibri" w:hAnsi="Times New Roman" w:cs="Times New Roman"/>
                <w:b/>
                <w:bCs/>
                <w:sz w:val="20"/>
              </w:rPr>
              <w:t>778</w:t>
            </w:r>
            <w:r w:rsidR="00EA68DE" w:rsidRPr="00231824">
              <w:rPr>
                <w:rFonts w:ascii="Times New Roman" w:eastAsia="Calibri" w:hAnsi="Times New Roman" w:cs="Times New Roman"/>
                <w:b/>
                <w:bCs/>
                <w:sz w:val="20"/>
              </w:rPr>
              <w:t>,00</w:t>
            </w:r>
            <w:r w:rsidR="00EA68DE" w:rsidRPr="00231824">
              <w:rPr>
                <w:rFonts w:ascii="Times New Roman" w:eastAsia="Calibri" w:hAnsi="Times New Roman" w:cs="Times New Roman"/>
                <w:sz w:val="20"/>
              </w:rPr>
              <w:br/>
            </w:r>
          </w:p>
        </w:tc>
        <w:tc>
          <w:tcPr>
            <w:tcW w:w="1295" w:type="dxa"/>
          </w:tcPr>
          <w:p w14:paraId="104CA06C" w14:textId="5CA73A36" w:rsidR="00EA68DE" w:rsidRPr="00231824" w:rsidRDefault="009365F3" w:rsidP="44909787">
            <w:pPr>
              <w:ind w:left="-966"/>
              <w:contextualSpacing w:val="0"/>
              <w:jc w:val="right"/>
              <w:rPr>
                <w:rFonts w:ascii="Times New Roman" w:eastAsia="Calibri" w:hAnsi="Times New Roman" w:cs="Times New Roman"/>
                <w:b/>
                <w:bCs/>
                <w:sz w:val="20"/>
              </w:rPr>
            </w:pPr>
            <w:r>
              <w:rPr>
                <w:rFonts w:ascii="Times New Roman" w:eastAsia="Times New Roman" w:hAnsi="Times New Roman" w:cs="Times New Roman"/>
                <w:b/>
                <w:bCs/>
                <w:color w:val="000000"/>
              </w:rPr>
              <w:t>18.277,58</w:t>
            </w:r>
          </w:p>
        </w:tc>
        <w:tc>
          <w:tcPr>
            <w:tcW w:w="1295" w:type="dxa"/>
          </w:tcPr>
          <w:p w14:paraId="66B30029" w14:textId="2F96CC66" w:rsidR="00EA68DE" w:rsidRPr="00FF6F43" w:rsidRDefault="00AA13ED" w:rsidP="44909787">
            <w:pPr>
              <w:ind w:left="-966"/>
              <w:contextualSpacing w:val="0"/>
              <w:jc w:val="right"/>
              <w:rPr>
                <w:rFonts w:ascii="Times New Roman" w:eastAsia="Calibri" w:hAnsi="Times New Roman" w:cs="Times New Roman"/>
                <w:b/>
                <w:bCs/>
              </w:rPr>
            </w:pPr>
            <w:r>
              <w:rPr>
                <w:rFonts w:ascii="Times New Roman" w:eastAsia="Calibri" w:hAnsi="Times New Roman" w:cs="Times New Roman"/>
                <w:b/>
                <w:bCs/>
              </w:rPr>
              <w:t>4</w:t>
            </w:r>
            <w:r w:rsidR="00DF72C3">
              <w:rPr>
                <w:rFonts w:ascii="Times New Roman" w:eastAsia="Calibri" w:hAnsi="Times New Roman" w:cs="Times New Roman"/>
                <w:b/>
                <w:bCs/>
              </w:rPr>
              <w:t>4</w:t>
            </w:r>
            <w:r>
              <w:rPr>
                <w:rFonts w:ascii="Times New Roman" w:eastAsia="Calibri" w:hAnsi="Times New Roman" w:cs="Times New Roman"/>
                <w:b/>
                <w:bCs/>
              </w:rPr>
              <w:t>.</w:t>
            </w:r>
            <w:r w:rsidR="00793CEE">
              <w:rPr>
                <w:rFonts w:ascii="Times New Roman" w:eastAsia="Calibri" w:hAnsi="Times New Roman" w:cs="Times New Roman"/>
                <w:b/>
                <w:bCs/>
              </w:rPr>
              <w:t>916</w:t>
            </w:r>
            <w:r>
              <w:rPr>
                <w:rFonts w:ascii="Times New Roman" w:eastAsia="Calibri" w:hAnsi="Times New Roman" w:cs="Times New Roman"/>
                <w:b/>
                <w:bCs/>
              </w:rPr>
              <w:t>,</w:t>
            </w:r>
            <w:r w:rsidR="00CD15E7">
              <w:rPr>
                <w:rFonts w:ascii="Times New Roman" w:eastAsia="Calibri" w:hAnsi="Times New Roman" w:cs="Times New Roman"/>
                <w:b/>
                <w:bCs/>
              </w:rPr>
              <w:t>5</w:t>
            </w:r>
            <w:bookmarkStart w:id="3" w:name="_GoBack"/>
            <w:bookmarkEnd w:id="3"/>
            <w:r w:rsidR="00793CEE">
              <w:rPr>
                <w:rFonts w:ascii="Times New Roman" w:eastAsia="Calibri" w:hAnsi="Times New Roman" w:cs="Times New Roman"/>
                <w:b/>
                <w:bCs/>
              </w:rPr>
              <w:t>9</w:t>
            </w:r>
          </w:p>
        </w:tc>
      </w:tr>
    </w:tbl>
    <w:p w14:paraId="0FD1FB7E" w14:textId="77777777" w:rsidR="008B07BD" w:rsidRDefault="008B07BD">
      <w:pPr>
        <w:spacing w:after="200"/>
        <w:contextualSpacing w:val="0"/>
        <w:rPr>
          <w:rFonts w:ascii="Calibri" w:eastAsia="Calibri" w:hAnsi="Calibri" w:cs="Calibri"/>
          <w:b/>
          <w:sz w:val="28"/>
          <w:szCs w:val="28"/>
        </w:rPr>
      </w:pPr>
    </w:p>
    <w:p w14:paraId="05A9D257" w14:textId="77777777" w:rsidR="005E0085" w:rsidRPr="005E0085" w:rsidRDefault="005E0085" w:rsidP="005E0085">
      <w:pPr>
        <w:tabs>
          <w:tab w:val="left" w:pos="3300"/>
        </w:tabs>
        <w:spacing w:after="160"/>
        <w:contextualSpacing w:val="0"/>
        <w:rPr>
          <w:rFonts w:ascii="Times New Roman" w:eastAsia="Times New Roman" w:hAnsi="Times New Roman" w:cs="Times New Roman"/>
          <w:bCs/>
          <w:sz w:val="24"/>
          <w:szCs w:val="24"/>
        </w:rPr>
      </w:pPr>
    </w:p>
    <w:p w14:paraId="4578A692" w14:textId="6E54BD41" w:rsidR="008B07BD" w:rsidRPr="00107FC1" w:rsidRDefault="000724ED" w:rsidP="00107FC1">
      <w:pPr>
        <w:tabs>
          <w:tab w:val="left" w:pos="1140"/>
        </w:tabs>
        <w:spacing w:after="160"/>
        <w:contextualSpacing w:val="0"/>
        <w:rPr>
          <w:rFonts w:ascii="Times New Roman" w:eastAsia="Times New Roman" w:hAnsi="Times New Roman" w:cs="Times New Roman"/>
          <w:sz w:val="24"/>
          <w:szCs w:val="24"/>
        </w:rPr>
      </w:pPr>
      <w:r w:rsidRPr="00A83DA7">
        <w:rPr>
          <w:rFonts w:ascii="Times New Roman" w:eastAsia="Times New Roman" w:hAnsi="Times New Roman" w:cs="Times New Roman"/>
          <w:b/>
          <w:bCs/>
          <w:sz w:val="36"/>
          <w:szCs w:val="24"/>
        </w:rPr>
        <w:lastRenderedPageBreak/>
        <w:t>Toelichting begroting</w:t>
      </w:r>
    </w:p>
    <w:p w14:paraId="409AF6F8" w14:textId="77777777" w:rsidR="008B07BD" w:rsidRPr="005D5384" w:rsidRDefault="000724ED" w:rsidP="00A83DA7">
      <w:pPr>
        <w:spacing w:after="160"/>
        <w:contextualSpacing w:val="0"/>
        <w:rPr>
          <w:rFonts w:ascii="Times New Roman" w:eastAsia="Times New Roman" w:hAnsi="Times New Roman" w:cs="Times New Roman"/>
          <w:b/>
          <w:bCs/>
          <w:sz w:val="24"/>
          <w:szCs w:val="24"/>
        </w:rPr>
      </w:pPr>
      <w:r w:rsidRPr="005D5384">
        <w:rPr>
          <w:rFonts w:ascii="Times New Roman" w:eastAsia="Times New Roman" w:hAnsi="Times New Roman" w:cs="Times New Roman"/>
          <w:b/>
          <w:iCs/>
          <w:sz w:val="24"/>
          <w:szCs w:val="24"/>
        </w:rPr>
        <w:t>Inkomsten</w:t>
      </w:r>
    </w:p>
    <w:p w14:paraId="14017052" w14:textId="33F22415" w:rsidR="008B07BD" w:rsidRDefault="00156E65" w:rsidP="00A83DA7">
      <w:pPr>
        <w:spacing w:after="160"/>
        <w:contextualSpacing w:val="0"/>
        <w:rPr>
          <w:rFonts w:ascii="Times New Roman" w:eastAsia="Times New Roman" w:hAnsi="Times New Roman" w:cs="Times New Roman"/>
          <w:b/>
          <w:bCs/>
        </w:rPr>
      </w:pPr>
      <w:bookmarkStart w:id="4" w:name="_30j0zll" w:colFirst="0" w:colLast="0"/>
      <w:bookmarkEnd w:id="4"/>
      <w:r>
        <w:rPr>
          <w:rFonts w:ascii="Times New Roman" w:eastAsia="Times New Roman" w:hAnsi="Times New Roman" w:cs="Times New Roman"/>
          <w:bCs/>
          <w:i/>
        </w:rPr>
        <w:t>AUB</w:t>
      </w:r>
      <w:r w:rsidR="000724ED">
        <w:rPr>
          <w:rFonts w:ascii="Calibri" w:eastAsia="Calibri" w:hAnsi="Calibri" w:cs="Calibri"/>
        </w:rPr>
        <w:br/>
      </w:r>
      <w:r w:rsidR="000724ED">
        <w:rPr>
          <w:rFonts w:ascii="Times New Roman" w:eastAsia="Times New Roman" w:hAnsi="Times New Roman" w:cs="Times New Roman"/>
        </w:rPr>
        <w:t xml:space="preserve">De </w:t>
      </w:r>
      <w:r>
        <w:rPr>
          <w:rFonts w:ascii="Times New Roman" w:eastAsia="Times New Roman" w:hAnsi="Times New Roman" w:cs="Times New Roman"/>
        </w:rPr>
        <w:t>samenvattingen</w:t>
      </w:r>
      <w:r w:rsidR="00044B3D">
        <w:rPr>
          <w:rFonts w:ascii="Times New Roman" w:eastAsia="Times New Roman" w:hAnsi="Times New Roman" w:cs="Times New Roman"/>
        </w:rPr>
        <w:t xml:space="preserve"> lopen dit</w:t>
      </w:r>
      <w:r w:rsidR="000724ED">
        <w:rPr>
          <w:rFonts w:ascii="Times New Roman" w:eastAsia="Times New Roman" w:hAnsi="Times New Roman" w:cs="Times New Roman"/>
        </w:rPr>
        <w:t xml:space="preserve"> jaar</w:t>
      </w:r>
      <w:r w:rsidR="00CE2E84">
        <w:rPr>
          <w:rFonts w:ascii="Times New Roman" w:eastAsia="Times New Roman" w:hAnsi="Times New Roman" w:cs="Times New Roman"/>
        </w:rPr>
        <w:t xml:space="preserve"> exceptioneel</w:t>
      </w:r>
      <w:r w:rsidR="000724ED">
        <w:rPr>
          <w:rFonts w:ascii="Times New Roman" w:eastAsia="Times New Roman" w:hAnsi="Times New Roman" w:cs="Times New Roman"/>
        </w:rPr>
        <w:t xml:space="preserve"> goed en </w:t>
      </w:r>
      <w:r w:rsidR="00CE2E84">
        <w:rPr>
          <w:rFonts w:ascii="Times New Roman" w:eastAsia="Times New Roman" w:hAnsi="Times New Roman" w:cs="Times New Roman"/>
        </w:rPr>
        <w:t>we</w:t>
      </w:r>
      <w:r w:rsidR="00044B3D">
        <w:rPr>
          <w:rFonts w:ascii="Times New Roman" w:eastAsia="Times New Roman" w:hAnsi="Times New Roman" w:cs="Times New Roman"/>
        </w:rPr>
        <w:t xml:space="preserve"> streven ernaar de opbrengsten te kunnen investeren in onze activiteiten en de continuiteit van de samenvattingen</w:t>
      </w:r>
    </w:p>
    <w:p w14:paraId="163EC6AB" w14:textId="1429DF17"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Acquisitie</w:t>
      </w:r>
      <w:r>
        <w:rPr>
          <w:rFonts w:ascii="Calibri" w:eastAsia="Calibri" w:hAnsi="Calibri" w:cs="Calibri"/>
        </w:rPr>
        <w:br/>
      </w:r>
      <w:r w:rsidR="00044B3D">
        <w:rPr>
          <w:rFonts w:ascii="Times New Roman" w:eastAsia="Times New Roman" w:hAnsi="Times New Roman" w:cs="Times New Roman"/>
        </w:rPr>
        <w:t>In overleg met de commisaris extern is er besloten het target vast te stellen op 8500 euro. Met het oog op meer duurzame acquisitie is de keuze gemaakt om de target te verlagen met 1500 euro. Met deze verlaging ontstaat er ruimte voor de commissie acquisitie om nieuwe duurzame manieren van acquisitie te onderzoeken.</w:t>
      </w:r>
    </w:p>
    <w:p w14:paraId="01584F8A" w14:textId="74F04D66"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Subsidie</w:t>
      </w:r>
      <w:r>
        <w:rPr>
          <w:rFonts w:ascii="Calibri" w:eastAsia="Calibri" w:hAnsi="Calibri" w:cs="Calibri"/>
        </w:rPr>
        <w:br/>
      </w:r>
      <w:r>
        <w:rPr>
          <w:rFonts w:ascii="Times New Roman" w:eastAsia="Times New Roman" w:hAnsi="Times New Roman" w:cs="Times New Roman"/>
        </w:rPr>
        <w:t>De B.I.L. ontvangt ieder jaar drie subsidies. De subsidies zi</w:t>
      </w:r>
      <w:r w:rsidR="0073018B">
        <w:rPr>
          <w:rFonts w:ascii="Times New Roman" w:eastAsia="Times New Roman" w:hAnsi="Times New Roman" w:cs="Times New Roman"/>
        </w:rPr>
        <w:t>jn afkomstig van het instituut,</w:t>
      </w:r>
      <w:r>
        <w:rPr>
          <w:rFonts w:ascii="Times New Roman" w:eastAsia="Times New Roman" w:hAnsi="Times New Roman" w:cs="Times New Roman"/>
        </w:rPr>
        <w:t xml:space="preserve"> de vereniging voor Bestuurskunde en het LUF.</w:t>
      </w:r>
    </w:p>
    <w:p w14:paraId="33F00433" w14:textId="4F6F318E"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Rente</w:t>
      </w:r>
      <w:r>
        <w:rPr>
          <w:rFonts w:ascii="Calibri" w:eastAsia="Calibri" w:hAnsi="Calibri" w:cs="Calibri"/>
        </w:rPr>
        <w:br/>
      </w:r>
      <w:r w:rsidR="00044B3D">
        <w:rPr>
          <w:rFonts w:ascii="Times New Roman" w:eastAsia="Times New Roman" w:hAnsi="Times New Roman" w:cs="Times New Roman"/>
        </w:rPr>
        <w:t>Bijgesteld naar de binnengekomen rente.</w:t>
      </w:r>
    </w:p>
    <w:p w14:paraId="19DDF2AB" w14:textId="645E7221"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Contributie</w:t>
      </w:r>
      <w:r>
        <w:rPr>
          <w:rFonts w:ascii="Calibri" w:eastAsia="Calibri" w:hAnsi="Calibri" w:cs="Calibri"/>
        </w:rPr>
        <w:br/>
      </w:r>
      <w:r w:rsidR="00044B3D">
        <w:rPr>
          <w:rFonts w:ascii="Times New Roman" w:eastAsia="Times New Roman" w:hAnsi="Times New Roman" w:cs="Times New Roman"/>
        </w:rPr>
        <w:t>Er hebben dit jaar twee inningen plaatsgevonden</w:t>
      </w:r>
      <w:r w:rsidR="00EC611D">
        <w:rPr>
          <w:rFonts w:ascii="Times New Roman" w:eastAsia="Times New Roman" w:hAnsi="Times New Roman" w:cs="Times New Roman"/>
        </w:rPr>
        <w:t>.</w:t>
      </w:r>
      <w:r w:rsidR="00044B3D">
        <w:rPr>
          <w:rFonts w:ascii="Times New Roman" w:eastAsia="Times New Roman" w:hAnsi="Times New Roman" w:cs="Times New Roman"/>
        </w:rPr>
        <w:t xml:space="preserve"> In verband met mogelijke storneringen is de herijking lager dan de realisatie. </w:t>
      </w:r>
    </w:p>
    <w:p w14:paraId="72B35CCD" w14:textId="6076EB6C" w:rsidR="008B07BD" w:rsidRDefault="000724ED" w:rsidP="00A83DA7">
      <w:pPr>
        <w:spacing w:after="160"/>
        <w:contextualSpacing w:val="0"/>
        <w:rPr>
          <w:rFonts w:ascii="Times New Roman" w:eastAsia="Times New Roman" w:hAnsi="Times New Roman" w:cs="Times New Roman"/>
          <w:sz w:val="24"/>
          <w:szCs w:val="24"/>
        </w:rPr>
      </w:pPr>
      <w:r w:rsidRPr="00A83DA7">
        <w:rPr>
          <w:rFonts w:ascii="Times New Roman" w:eastAsia="Times New Roman" w:hAnsi="Times New Roman" w:cs="Times New Roman"/>
          <w:bCs/>
          <w:i/>
          <w:sz w:val="24"/>
          <w:szCs w:val="24"/>
        </w:rPr>
        <w:t>Vrienden van de B.I.L.</w:t>
      </w:r>
      <w:r>
        <w:rPr>
          <w:rFonts w:ascii="Calibri" w:eastAsia="Calibri" w:hAnsi="Calibri" w:cs="Calibri"/>
        </w:rPr>
        <w:br/>
      </w:r>
      <w:r>
        <w:rPr>
          <w:rFonts w:ascii="Times New Roman" w:eastAsia="Times New Roman" w:hAnsi="Times New Roman" w:cs="Times New Roman"/>
        </w:rPr>
        <w:t>Hier vallen de jaarlijkse en eenmalige opbrengsten van de Vrienden van de B.I.L.</w:t>
      </w:r>
    </w:p>
    <w:p w14:paraId="14C02694" w14:textId="16FEA65C" w:rsidR="00EE6B67" w:rsidRPr="00DF08CE" w:rsidRDefault="00CE2E84" w:rsidP="00A83DA7">
      <w:pPr>
        <w:spacing w:after="160"/>
        <w:contextualSpacing w:val="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Vrijgekomen Lustrum reserveringen</w:t>
      </w:r>
      <w:r w:rsidR="00DF08CE">
        <w:rPr>
          <w:rFonts w:ascii="Times New Roman" w:eastAsia="Times New Roman" w:hAnsi="Times New Roman" w:cs="Times New Roman"/>
          <w:i/>
          <w:iCs/>
          <w:sz w:val="24"/>
          <w:szCs w:val="24"/>
        </w:rPr>
        <w:br/>
      </w:r>
      <w:r>
        <w:rPr>
          <w:rFonts w:ascii="Times New Roman" w:eastAsia="Times New Roman" w:hAnsi="Times New Roman" w:cs="Times New Roman"/>
          <w:sz w:val="24"/>
          <w:szCs w:val="24"/>
        </w:rPr>
        <w:t>Dit is het bedrag dat is opgespaar</w:t>
      </w:r>
      <w:r w:rsidR="00816A5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1267B9">
        <w:rPr>
          <w:rFonts w:ascii="Times New Roman" w:eastAsia="Times New Roman" w:hAnsi="Times New Roman" w:cs="Times New Roman"/>
          <w:sz w:val="24"/>
          <w:szCs w:val="24"/>
        </w:rPr>
        <w:t>gedurende</w:t>
      </w:r>
      <w:r>
        <w:rPr>
          <w:rFonts w:ascii="Times New Roman" w:eastAsia="Times New Roman" w:hAnsi="Times New Roman" w:cs="Times New Roman"/>
          <w:sz w:val="24"/>
          <w:szCs w:val="24"/>
        </w:rPr>
        <w:t xml:space="preserve"> de afgelopen vijf ja</w:t>
      </w:r>
      <w:r w:rsidR="001267B9">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voor het Lustrum.</w:t>
      </w:r>
      <w:r w:rsidR="00DB73BC">
        <w:rPr>
          <w:rFonts w:ascii="Times New Roman" w:eastAsia="Times New Roman" w:hAnsi="Times New Roman" w:cs="Times New Roman"/>
          <w:sz w:val="24"/>
          <w:szCs w:val="24"/>
        </w:rPr>
        <w:t xml:space="preserve"> Het 31</w:t>
      </w:r>
      <w:r w:rsidR="00DB73BC" w:rsidRPr="00DB73BC">
        <w:rPr>
          <w:rFonts w:ascii="Times New Roman" w:eastAsia="Times New Roman" w:hAnsi="Times New Roman" w:cs="Times New Roman"/>
          <w:sz w:val="24"/>
          <w:szCs w:val="24"/>
          <w:vertAlign w:val="superscript"/>
        </w:rPr>
        <w:t>ste</w:t>
      </w:r>
      <w:r w:rsidR="00DB73BC">
        <w:rPr>
          <w:rFonts w:ascii="Times New Roman" w:eastAsia="Times New Roman" w:hAnsi="Times New Roman" w:cs="Times New Roman"/>
          <w:sz w:val="24"/>
          <w:szCs w:val="24"/>
        </w:rPr>
        <w:t xml:space="preserve"> heeft 1000 euro extra gespaard waardoor er een totaal bedrag is van 6000 euro.</w:t>
      </w:r>
    </w:p>
    <w:p w14:paraId="68437CE7" w14:textId="77777777" w:rsidR="00EE6B67" w:rsidRDefault="00EE6B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D7387" w14:textId="77777777" w:rsidR="00CE2E84" w:rsidRPr="00CE2E84" w:rsidRDefault="00CE2E84" w:rsidP="00A83DA7">
      <w:pPr>
        <w:spacing w:after="160"/>
        <w:contextualSpacing w:val="0"/>
        <w:rPr>
          <w:rFonts w:ascii="Times New Roman" w:eastAsia="Times New Roman" w:hAnsi="Times New Roman" w:cs="Times New Roman"/>
          <w:b/>
          <w:bCs/>
          <w:sz w:val="24"/>
          <w:szCs w:val="24"/>
        </w:rPr>
      </w:pPr>
    </w:p>
    <w:p w14:paraId="2A94C3D9" w14:textId="77777777" w:rsidR="008B07BD" w:rsidRPr="00A83DA7" w:rsidRDefault="000724ED" w:rsidP="00A83DA7">
      <w:pPr>
        <w:spacing w:after="160"/>
        <w:contextualSpacing w:val="0"/>
        <w:rPr>
          <w:rFonts w:ascii="Times New Roman" w:eastAsia="Times New Roman" w:hAnsi="Times New Roman" w:cs="Times New Roman"/>
          <w:b/>
          <w:bCs/>
          <w:sz w:val="24"/>
          <w:szCs w:val="24"/>
        </w:rPr>
      </w:pPr>
      <w:r w:rsidRPr="00A83DA7">
        <w:rPr>
          <w:rFonts w:ascii="Times New Roman" w:eastAsia="Times New Roman" w:hAnsi="Times New Roman" w:cs="Times New Roman"/>
          <w:b/>
          <w:iCs/>
          <w:sz w:val="24"/>
          <w:szCs w:val="24"/>
        </w:rPr>
        <w:t>Uitgaven</w:t>
      </w:r>
    </w:p>
    <w:p w14:paraId="282A2BA2" w14:textId="7FA6F9B9" w:rsidR="008B07BD" w:rsidRDefault="00E65053" w:rsidP="00A83DA7">
      <w:pPr>
        <w:spacing w:after="160"/>
        <w:contextualSpacing w:val="0"/>
        <w:rPr>
          <w:rFonts w:ascii="Times New Roman" w:eastAsia="Times New Roman" w:hAnsi="Times New Roman" w:cs="Times New Roman"/>
          <w:b/>
          <w:bCs/>
        </w:rPr>
      </w:pPr>
      <w:r>
        <w:rPr>
          <w:rFonts w:ascii="Times New Roman" w:eastAsia="Times New Roman" w:hAnsi="Times New Roman" w:cs="Times New Roman"/>
          <w:bCs/>
          <w:i/>
          <w:sz w:val="24"/>
          <w:szCs w:val="24"/>
        </w:rPr>
        <w:t>AUB</w:t>
      </w:r>
      <w:r w:rsidR="000724ED">
        <w:rPr>
          <w:rFonts w:ascii="Calibri" w:eastAsia="Calibri" w:hAnsi="Calibri" w:cs="Calibri"/>
        </w:rPr>
        <w:br/>
      </w:r>
      <w:r w:rsidR="00BC7330">
        <w:rPr>
          <w:rFonts w:ascii="Times New Roman" w:eastAsia="Times New Roman" w:hAnsi="Times New Roman" w:cs="Times New Roman"/>
        </w:rPr>
        <w:t xml:space="preserve">Het uitbesteden van de samenvattingen heeft gezorgd voor een lagere kostenpost dan verwacht. Het aankomende halfjaar zal er geïnvesteerd worden in schrijvers en updaters voor de samenvattingen. </w:t>
      </w:r>
      <w:r w:rsidR="0073018B">
        <w:rPr>
          <w:rFonts w:ascii="Times New Roman" w:eastAsia="Times New Roman" w:hAnsi="Times New Roman" w:cs="Times New Roman"/>
        </w:rPr>
        <w:t xml:space="preserve"> </w:t>
      </w:r>
    </w:p>
    <w:p w14:paraId="74D8AA7C" w14:textId="77777777"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Bestuurskosten</w:t>
      </w:r>
      <w:r>
        <w:rPr>
          <w:rFonts w:ascii="Calibri" w:eastAsia="Calibri" w:hAnsi="Calibri" w:cs="Calibri"/>
        </w:rPr>
        <w:br/>
      </w:r>
      <w:r>
        <w:rPr>
          <w:rFonts w:ascii="Times New Roman" w:eastAsia="Times New Roman" w:hAnsi="Times New Roman" w:cs="Times New Roman"/>
        </w:rPr>
        <w:t xml:space="preserve">Onder de bestuurskosten vallen onder andere de Constitutieborrel, Algemene ledenvergaderingen en het Commissiekennismaking- en Bedankuitje. </w:t>
      </w:r>
    </w:p>
    <w:p w14:paraId="37113F93" w14:textId="2BEB8E1E"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Acquisitie</w:t>
      </w:r>
      <w:r>
        <w:rPr>
          <w:rFonts w:ascii="Calibri" w:eastAsia="Calibri" w:hAnsi="Calibri" w:cs="Calibri"/>
        </w:rPr>
        <w:br/>
      </w:r>
      <w:r>
        <w:rPr>
          <w:rFonts w:ascii="Times New Roman" w:eastAsia="Times New Roman" w:hAnsi="Times New Roman" w:cs="Times New Roman"/>
        </w:rPr>
        <w:t xml:space="preserve">Hieronder vallen de activiteiten van de Commissaris Extern. </w:t>
      </w:r>
    </w:p>
    <w:p w14:paraId="43CE2F9D" w14:textId="3668CA39" w:rsidR="00E51253" w:rsidRPr="00E51253"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Alumni</w:t>
      </w:r>
      <w:r>
        <w:rPr>
          <w:rFonts w:ascii="Calibri" w:eastAsia="Calibri" w:hAnsi="Calibri" w:cs="Calibri"/>
        </w:rPr>
        <w:br/>
      </w:r>
      <w:r>
        <w:rPr>
          <w:rFonts w:ascii="Times New Roman" w:eastAsia="Times New Roman" w:hAnsi="Times New Roman" w:cs="Times New Roman"/>
        </w:rPr>
        <w:t xml:space="preserve">Onder deze post vallen onder andere de oud-besturenborrel en alumniactiviteiten. </w:t>
      </w:r>
    </w:p>
    <w:p w14:paraId="4E7D8CAD" w14:textId="2C14D62A" w:rsidR="00D424CA" w:rsidRPr="004B58B3" w:rsidRDefault="000724ED" w:rsidP="00A83DA7">
      <w:pPr>
        <w:spacing w:after="160"/>
        <w:contextualSpacing w:val="0"/>
        <w:rPr>
          <w:rFonts w:ascii="Times New Roman" w:eastAsia="Times New Roman" w:hAnsi="Times New Roman" w:cs="Times New Roman"/>
        </w:rPr>
      </w:pPr>
      <w:r w:rsidRPr="00A83DA7">
        <w:rPr>
          <w:rFonts w:ascii="Times New Roman" w:eastAsia="Times New Roman" w:hAnsi="Times New Roman" w:cs="Times New Roman"/>
          <w:bCs/>
          <w:i/>
          <w:sz w:val="24"/>
          <w:szCs w:val="24"/>
        </w:rPr>
        <w:t>Dies</w:t>
      </w:r>
      <w:r w:rsidR="003F521F">
        <w:rPr>
          <w:rFonts w:ascii="Times New Roman" w:eastAsia="Times New Roman" w:hAnsi="Times New Roman" w:cs="Times New Roman"/>
          <w:bCs/>
          <w:i/>
          <w:sz w:val="24"/>
          <w:szCs w:val="24"/>
        </w:rPr>
        <w:t xml:space="preserve"> (Lustrum)</w:t>
      </w:r>
      <w:r>
        <w:rPr>
          <w:rFonts w:ascii="Calibri" w:eastAsia="Calibri" w:hAnsi="Calibri" w:cs="Calibri"/>
        </w:rPr>
        <w:br/>
      </w:r>
      <w:r>
        <w:rPr>
          <w:rFonts w:ascii="Times New Roman" w:eastAsia="Times New Roman" w:hAnsi="Times New Roman" w:cs="Times New Roman"/>
        </w:rPr>
        <w:t>Onder deze post vallen alle kosten voor het organiseren van d</w:t>
      </w:r>
      <w:r w:rsidR="003F521F">
        <w:rPr>
          <w:rFonts w:ascii="Times New Roman" w:eastAsia="Times New Roman" w:hAnsi="Times New Roman" w:cs="Times New Roman"/>
        </w:rPr>
        <w:t xml:space="preserve">e activiteiten gedurende </w:t>
      </w:r>
      <w:r w:rsidR="00816A5F">
        <w:rPr>
          <w:rFonts w:ascii="Times New Roman" w:eastAsia="Times New Roman" w:hAnsi="Times New Roman" w:cs="Times New Roman"/>
        </w:rPr>
        <w:t>het lustrum</w:t>
      </w:r>
      <w:r>
        <w:rPr>
          <w:rFonts w:ascii="Times New Roman" w:eastAsia="Times New Roman" w:hAnsi="Times New Roman" w:cs="Times New Roman"/>
        </w:rPr>
        <w:t xml:space="preserve"> van de vereniging.</w:t>
      </w:r>
      <w:r w:rsidR="004C01B4">
        <w:rPr>
          <w:rFonts w:ascii="Times New Roman" w:eastAsia="Times New Roman" w:hAnsi="Times New Roman" w:cs="Times New Roman"/>
        </w:rPr>
        <w:t xml:space="preserve"> </w:t>
      </w:r>
      <w:r w:rsidR="00BC7330">
        <w:rPr>
          <w:rFonts w:ascii="Times New Roman" w:eastAsia="Times New Roman" w:hAnsi="Times New Roman" w:cs="Times New Roman"/>
        </w:rPr>
        <w:t xml:space="preserve">Het budget is verhoogd voor een photobooth op het gala en voor het verwijderen van de deelnemersbijdrage </w:t>
      </w:r>
      <w:r w:rsidR="00E51253">
        <w:rPr>
          <w:rFonts w:ascii="Times New Roman" w:eastAsia="Times New Roman" w:hAnsi="Times New Roman" w:cs="Times New Roman"/>
        </w:rPr>
        <w:t xml:space="preserve">van </w:t>
      </w:r>
      <w:r w:rsidR="00BC7330">
        <w:rPr>
          <w:rFonts w:ascii="Times New Roman" w:eastAsia="Times New Roman" w:hAnsi="Times New Roman" w:cs="Times New Roman"/>
        </w:rPr>
        <w:t xml:space="preserve">een informele activiteit. </w:t>
      </w:r>
    </w:p>
    <w:p w14:paraId="4A62FC30" w14:textId="4D093560"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Master</w:t>
      </w:r>
      <w:r>
        <w:rPr>
          <w:rFonts w:ascii="Calibri" w:eastAsia="Calibri" w:hAnsi="Calibri" w:cs="Calibri"/>
        </w:rPr>
        <w:br/>
      </w:r>
      <w:r>
        <w:rPr>
          <w:rFonts w:ascii="Times New Roman" w:eastAsia="Times New Roman" w:hAnsi="Times New Roman" w:cs="Times New Roman"/>
        </w:rPr>
        <w:t>Hieronder vallen de kosten voor mast</w:t>
      </w:r>
      <w:r w:rsidR="0073018B">
        <w:rPr>
          <w:rFonts w:ascii="Times New Roman" w:eastAsia="Times New Roman" w:hAnsi="Times New Roman" w:cs="Times New Roman"/>
        </w:rPr>
        <w:t>eractiviteiten</w:t>
      </w:r>
      <w:r>
        <w:rPr>
          <w:rFonts w:ascii="Times New Roman" w:eastAsia="Times New Roman" w:hAnsi="Times New Roman" w:cs="Times New Roman"/>
        </w:rPr>
        <w:t>.</w:t>
      </w:r>
    </w:p>
    <w:p w14:paraId="52719FAB" w14:textId="341CCF10" w:rsidR="008B07BD" w:rsidRDefault="000724ED" w:rsidP="00A83DA7">
      <w:pPr>
        <w:spacing w:after="160"/>
        <w:contextualSpacing w:val="0"/>
        <w:rPr>
          <w:rFonts w:ascii="Times New Roman" w:eastAsia="Times New Roman" w:hAnsi="Times New Roman" w:cs="Times New Roman"/>
        </w:rPr>
      </w:pPr>
      <w:r w:rsidRPr="00A83DA7">
        <w:rPr>
          <w:rFonts w:ascii="Times New Roman" w:eastAsia="Times New Roman" w:hAnsi="Times New Roman" w:cs="Times New Roman"/>
          <w:bCs/>
          <w:i/>
          <w:sz w:val="24"/>
          <w:szCs w:val="24"/>
        </w:rPr>
        <w:t>Buitenland</w:t>
      </w:r>
      <w:r>
        <w:rPr>
          <w:rFonts w:ascii="Calibri" w:eastAsia="Calibri" w:hAnsi="Calibri" w:cs="Calibri"/>
        </w:rPr>
        <w:br/>
      </w:r>
      <w:r>
        <w:rPr>
          <w:rFonts w:ascii="Times New Roman" w:eastAsia="Times New Roman" w:hAnsi="Times New Roman" w:cs="Times New Roman"/>
        </w:rPr>
        <w:t>Onder deze post vallen de kosten voor zowel de Korte als de Lange Reis.</w:t>
      </w:r>
      <w:r w:rsidR="00044B3D">
        <w:rPr>
          <w:rFonts w:ascii="Times New Roman" w:eastAsia="Times New Roman" w:hAnsi="Times New Roman" w:cs="Times New Roman"/>
        </w:rPr>
        <w:t xml:space="preserve"> Het extra budget is bedoeld</w:t>
      </w:r>
      <w:r w:rsidR="00BC7330">
        <w:rPr>
          <w:rFonts w:ascii="Times New Roman" w:eastAsia="Times New Roman" w:hAnsi="Times New Roman" w:cs="Times New Roman"/>
        </w:rPr>
        <w:t xml:space="preserve"> voor het openbaar vervoer in Seoul.</w:t>
      </w:r>
    </w:p>
    <w:p w14:paraId="6C0741FA" w14:textId="77777777" w:rsidR="001267B9" w:rsidRPr="00816A5F" w:rsidRDefault="001267B9" w:rsidP="00A83DA7">
      <w:pPr>
        <w:spacing w:after="160"/>
        <w:contextualSpacing w:val="0"/>
        <w:rPr>
          <w:rFonts w:ascii="Times New Roman" w:eastAsia="Times New Roman" w:hAnsi="Times New Roman" w:cs="Times New Roman"/>
          <w:i/>
          <w:iCs/>
          <w:sz w:val="24"/>
          <w:szCs w:val="24"/>
        </w:rPr>
      </w:pPr>
      <w:r w:rsidRPr="00816A5F">
        <w:rPr>
          <w:rFonts w:ascii="Times New Roman" w:eastAsia="Times New Roman" w:hAnsi="Times New Roman" w:cs="Times New Roman"/>
          <w:i/>
          <w:iCs/>
          <w:sz w:val="24"/>
          <w:szCs w:val="24"/>
        </w:rPr>
        <w:t>Verenigingsblad</w:t>
      </w:r>
    </w:p>
    <w:p w14:paraId="6D7B125F" w14:textId="639D2AA7" w:rsidR="001267B9" w:rsidRPr="001267B9" w:rsidRDefault="001267B9" w:rsidP="00A83DA7">
      <w:pPr>
        <w:spacing w:after="160"/>
        <w:contextualSpacing w:val="0"/>
        <w:rPr>
          <w:rFonts w:ascii="Times New Roman" w:eastAsia="Times New Roman" w:hAnsi="Times New Roman" w:cs="Times New Roman"/>
          <w:b/>
          <w:bCs/>
        </w:rPr>
      </w:pPr>
      <w:r>
        <w:rPr>
          <w:rFonts w:ascii="Times New Roman" w:eastAsia="Times New Roman" w:hAnsi="Times New Roman" w:cs="Times New Roman"/>
        </w:rPr>
        <w:t xml:space="preserve">Hieronder vallen de kosten voor het verenigingsblad: ‘t </w:t>
      </w:r>
      <w:r w:rsidR="00C2156B">
        <w:rPr>
          <w:rFonts w:ascii="Times New Roman" w:eastAsia="Times New Roman" w:hAnsi="Times New Roman" w:cs="Times New Roman"/>
        </w:rPr>
        <w:t>H</w:t>
      </w:r>
      <w:r>
        <w:rPr>
          <w:rFonts w:ascii="Times New Roman" w:eastAsia="Times New Roman" w:hAnsi="Times New Roman" w:cs="Times New Roman"/>
        </w:rPr>
        <w:t>aags</w:t>
      </w:r>
      <w:r w:rsidR="00C2156B">
        <w:rPr>
          <w:rFonts w:ascii="Times New Roman" w:eastAsia="Times New Roman" w:hAnsi="Times New Roman" w:cs="Times New Roman"/>
        </w:rPr>
        <w:t>ch</w:t>
      </w:r>
      <w:r>
        <w:rPr>
          <w:rFonts w:ascii="Times New Roman" w:eastAsia="Times New Roman" w:hAnsi="Times New Roman" w:cs="Times New Roman"/>
        </w:rPr>
        <w:t xml:space="preserve"> </w:t>
      </w:r>
      <w:r w:rsidR="00816A5F">
        <w:rPr>
          <w:rFonts w:ascii="Times New Roman" w:eastAsia="Times New Roman" w:hAnsi="Times New Roman" w:cs="Times New Roman"/>
        </w:rPr>
        <w:t>K</w:t>
      </w:r>
      <w:r>
        <w:rPr>
          <w:rFonts w:ascii="Times New Roman" w:eastAsia="Times New Roman" w:hAnsi="Times New Roman" w:cs="Times New Roman"/>
        </w:rPr>
        <w:t>wartiertje.</w:t>
      </w:r>
      <w:r w:rsidR="009B07AA">
        <w:rPr>
          <w:rFonts w:ascii="Times New Roman" w:eastAsia="Times New Roman" w:hAnsi="Times New Roman" w:cs="Times New Roman"/>
        </w:rPr>
        <w:t xml:space="preserve"> </w:t>
      </w:r>
    </w:p>
    <w:p w14:paraId="257CBEC6" w14:textId="68AC7324"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Alumniblad</w:t>
      </w:r>
      <w:r>
        <w:rPr>
          <w:rFonts w:ascii="Calibri" w:eastAsia="Calibri" w:hAnsi="Calibri" w:cs="Calibri"/>
        </w:rPr>
        <w:br/>
      </w:r>
      <w:r>
        <w:rPr>
          <w:rFonts w:ascii="Times New Roman" w:eastAsia="Times New Roman" w:hAnsi="Times New Roman" w:cs="Times New Roman"/>
        </w:rPr>
        <w:t>Dit zijn de begr</w:t>
      </w:r>
      <w:r w:rsidR="0073018B">
        <w:rPr>
          <w:rFonts w:ascii="Times New Roman" w:eastAsia="Times New Roman" w:hAnsi="Times New Roman" w:cs="Times New Roman"/>
        </w:rPr>
        <w:t xml:space="preserve">ote kosten voor het alumniblad: </w:t>
      </w:r>
      <w:r>
        <w:rPr>
          <w:rFonts w:ascii="Times New Roman" w:eastAsia="Times New Roman" w:hAnsi="Times New Roman" w:cs="Times New Roman"/>
        </w:rPr>
        <w:t>de Bestuurskundige Berichten.</w:t>
      </w:r>
      <w:r w:rsidR="001267B9">
        <w:rPr>
          <w:rFonts w:ascii="Times New Roman" w:eastAsia="Times New Roman" w:hAnsi="Times New Roman" w:cs="Times New Roman"/>
        </w:rPr>
        <w:t xml:space="preserve"> </w:t>
      </w:r>
      <w:r w:rsidR="00BC7330">
        <w:rPr>
          <w:rFonts w:ascii="Times New Roman" w:eastAsia="Times New Roman" w:hAnsi="Times New Roman" w:cs="Times New Roman"/>
        </w:rPr>
        <w:t>Begin dit jaar</w:t>
      </w:r>
      <w:r w:rsidR="001267B9">
        <w:rPr>
          <w:rFonts w:ascii="Times New Roman" w:eastAsia="Times New Roman" w:hAnsi="Times New Roman" w:cs="Times New Roman"/>
        </w:rPr>
        <w:t xml:space="preserve"> is</w:t>
      </w:r>
      <w:r w:rsidR="00BC7330">
        <w:rPr>
          <w:rFonts w:ascii="Times New Roman" w:eastAsia="Times New Roman" w:hAnsi="Times New Roman" w:cs="Times New Roman"/>
        </w:rPr>
        <w:t xml:space="preserve"> er</w:t>
      </w:r>
      <w:r w:rsidR="001267B9">
        <w:rPr>
          <w:rFonts w:ascii="Times New Roman" w:eastAsia="Times New Roman" w:hAnsi="Times New Roman" w:cs="Times New Roman"/>
        </w:rPr>
        <w:t xml:space="preserve"> extra budget voor</w:t>
      </w:r>
      <w:r w:rsidR="00BC7330">
        <w:rPr>
          <w:rFonts w:ascii="Times New Roman" w:eastAsia="Times New Roman" w:hAnsi="Times New Roman" w:cs="Times New Roman"/>
        </w:rPr>
        <w:t xml:space="preserve"> beschikbaar gesteld</w:t>
      </w:r>
      <w:r w:rsidR="001267B9">
        <w:rPr>
          <w:rFonts w:ascii="Times New Roman" w:eastAsia="Times New Roman" w:hAnsi="Times New Roman" w:cs="Times New Roman"/>
        </w:rPr>
        <w:t xml:space="preserve"> om de kwaliteit te verbeteren.</w:t>
      </w:r>
      <w:r w:rsidR="00BC7330">
        <w:rPr>
          <w:rFonts w:ascii="Times New Roman" w:eastAsia="Times New Roman" w:hAnsi="Times New Roman" w:cs="Times New Roman"/>
        </w:rPr>
        <w:t xml:space="preserve"> Het extra budget dat daar bovenop beschikbaar voor wordt gesteld is om de oplage te verhogen.</w:t>
      </w:r>
    </w:p>
    <w:p w14:paraId="3DAF79F0" w14:textId="02A81034"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Almanak</w:t>
      </w:r>
      <w:r>
        <w:rPr>
          <w:rFonts w:ascii="Calibri" w:eastAsia="Calibri" w:hAnsi="Calibri" w:cs="Calibri"/>
        </w:rPr>
        <w:br/>
      </w:r>
      <w:r>
        <w:rPr>
          <w:rFonts w:ascii="Times New Roman" w:eastAsia="Times New Roman" w:hAnsi="Times New Roman" w:cs="Times New Roman"/>
        </w:rPr>
        <w:t>Dit zijn de begrote kosten voor de</w:t>
      </w:r>
      <w:r w:rsidR="004B58B3">
        <w:rPr>
          <w:rFonts w:ascii="Times New Roman" w:eastAsia="Times New Roman" w:hAnsi="Times New Roman" w:cs="Times New Roman"/>
        </w:rPr>
        <w:t xml:space="preserve"> lustrum</w:t>
      </w:r>
      <w:r>
        <w:rPr>
          <w:rFonts w:ascii="Times New Roman" w:eastAsia="Times New Roman" w:hAnsi="Times New Roman" w:cs="Times New Roman"/>
        </w:rPr>
        <w:t>almanak.</w:t>
      </w:r>
    </w:p>
    <w:p w14:paraId="672DFCCD" w14:textId="4AA08C22" w:rsidR="00E51253" w:rsidRPr="00DF08CE" w:rsidRDefault="000724ED" w:rsidP="00A83DA7">
      <w:pPr>
        <w:spacing w:after="160"/>
        <w:contextualSpacing w:val="0"/>
        <w:rPr>
          <w:rFonts w:ascii="Times New Roman" w:eastAsia="Times New Roman" w:hAnsi="Times New Roman" w:cs="Times New Roman"/>
        </w:rPr>
      </w:pPr>
      <w:r w:rsidRPr="00A83DA7">
        <w:rPr>
          <w:rFonts w:ascii="Times New Roman" w:eastAsia="Times New Roman" w:hAnsi="Times New Roman" w:cs="Times New Roman"/>
          <w:bCs/>
          <w:i/>
          <w:sz w:val="24"/>
          <w:szCs w:val="24"/>
        </w:rPr>
        <w:t>Bankkosten</w:t>
      </w:r>
      <w:r>
        <w:rPr>
          <w:rFonts w:ascii="Calibri" w:eastAsia="Calibri" w:hAnsi="Calibri" w:cs="Calibri"/>
        </w:rPr>
        <w:br/>
      </w:r>
      <w:r w:rsidR="004B58B3">
        <w:rPr>
          <w:rFonts w:ascii="Times New Roman" w:eastAsia="Times New Roman" w:hAnsi="Times New Roman" w:cs="Times New Roman"/>
        </w:rPr>
        <w:t xml:space="preserve">Hieronder vallen de gemaakte kosten </w:t>
      </w:r>
      <w:r w:rsidR="00EC611D">
        <w:rPr>
          <w:rFonts w:ascii="Times New Roman" w:eastAsia="Times New Roman" w:hAnsi="Times New Roman" w:cs="Times New Roman"/>
        </w:rPr>
        <w:t>voor het</w:t>
      </w:r>
      <w:r w:rsidR="004B58B3">
        <w:rPr>
          <w:rFonts w:ascii="Times New Roman" w:eastAsia="Times New Roman" w:hAnsi="Times New Roman" w:cs="Times New Roman"/>
        </w:rPr>
        <w:t xml:space="preserve"> gebruik</w:t>
      </w:r>
      <w:r w:rsidR="00EC611D">
        <w:rPr>
          <w:rFonts w:ascii="Times New Roman" w:eastAsia="Times New Roman" w:hAnsi="Times New Roman" w:cs="Times New Roman"/>
        </w:rPr>
        <w:t xml:space="preserve"> van</w:t>
      </w:r>
      <w:r w:rsidR="004B58B3">
        <w:rPr>
          <w:rFonts w:ascii="Times New Roman" w:eastAsia="Times New Roman" w:hAnsi="Times New Roman" w:cs="Times New Roman"/>
        </w:rPr>
        <w:t xml:space="preserve"> </w:t>
      </w:r>
      <w:r w:rsidR="00EC611D">
        <w:rPr>
          <w:rFonts w:ascii="Times New Roman" w:eastAsia="Times New Roman" w:hAnsi="Times New Roman" w:cs="Times New Roman"/>
        </w:rPr>
        <w:t>bank</w:t>
      </w:r>
      <w:r w:rsidR="004B58B3">
        <w:rPr>
          <w:rFonts w:ascii="Times New Roman" w:eastAsia="Times New Roman" w:hAnsi="Times New Roman" w:cs="Times New Roman"/>
        </w:rPr>
        <w:t>diensten</w:t>
      </w:r>
      <w:r>
        <w:rPr>
          <w:rFonts w:ascii="Times New Roman" w:eastAsia="Times New Roman" w:hAnsi="Times New Roman" w:cs="Times New Roman"/>
        </w:rPr>
        <w:t>.</w:t>
      </w:r>
      <w:r w:rsidR="00BC7330">
        <w:rPr>
          <w:rFonts w:ascii="Times New Roman" w:eastAsia="Times New Roman" w:hAnsi="Times New Roman" w:cs="Times New Roman"/>
        </w:rPr>
        <w:t xml:space="preserve"> </w:t>
      </w:r>
      <w:r w:rsidR="00665725">
        <w:rPr>
          <w:rFonts w:ascii="Times New Roman" w:eastAsia="Times New Roman" w:hAnsi="Times New Roman" w:cs="Times New Roman"/>
        </w:rPr>
        <w:t>De verhoging van het budget is noodzakelijk om de kosten van de tweede inning op te vangen.</w:t>
      </w:r>
    </w:p>
    <w:p w14:paraId="7A5E4992" w14:textId="1D3E7315"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ICT</w:t>
      </w:r>
      <w:r>
        <w:rPr>
          <w:rFonts w:ascii="Calibri" w:eastAsia="Calibri" w:hAnsi="Calibri" w:cs="Calibri"/>
        </w:rPr>
        <w:br/>
      </w:r>
      <w:r>
        <w:rPr>
          <w:rFonts w:ascii="Times New Roman" w:eastAsia="Times New Roman" w:hAnsi="Times New Roman" w:cs="Times New Roman"/>
        </w:rPr>
        <w:t>Hieronder vallen onder andere d</w:t>
      </w:r>
      <w:r w:rsidR="0073018B">
        <w:rPr>
          <w:rFonts w:ascii="Times New Roman" w:eastAsia="Times New Roman" w:hAnsi="Times New Roman" w:cs="Times New Roman"/>
        </w:rPr>
        <w:t>e kosten voor het pinapparaat,</w:t>
      </w:r>
      <w:r>
        <w:rPr>
          <w:rFonts w:ascii="Times New Roman" w:eastAsia="Times New Roman" w:hAnsi="Times New Roman" w:cs="Times New Roman"/>
        </w:rPr>
        <w:t xml:space="preserve"> abonnementsko</w:t>
      </w:r>
      <w:r w:rsidR="0073018B">
        <w:rPr>
          <w:rFonts w:ascii="Times New Roman" w:eastAsia="Times New Roman" w:hAnsi="Times New Roman" w:cs="Times New Roman"/>
        </w:rPr>
        <w:t xml:space="preserve">sten van het boekhoudprogramma en </w:t>
      </w:r>
      <w:r w:rsidR="004B58B3">
        <w:rPr>
          <w:rFonts w:ascii="Times New Roman" w:eastAsia="Times New Roman" w:hAnsi="Times New Roman" w:cs="Times New Roman"/>
        </w:rPr>
        <w:t>congressus (website)</w:t>
      </w:r>
      <w:r w:rsidR="0073018B">
        <w:rPr>
          <w:rFonts w:ascii="Times New Roman" w:eastAsia="Times New Roman" w:hAnsi="Times New Roman" w:cs="Times New Roman"/>
        </w:rPr>
        <w:t>.</w:t>
      </w:r>
      <w:r w:rsidR="00EC611D">
        <w:rPr>
          <w:rFonts w:ascii="Times New Roman" w:eastAsia="Times New Roman" w:hAnsi="Times New Roman" w:cs="Times New Roman"/>
        </w:rPr>
        <w:t xml:space="preserve"> </w:t>
      </w:r>
      <w:r w:rsidR="00D260DD">
        <w:rPr>
          <w:rFonts w:ascii="Times New Roman" w:eastAsia="Times New Roman" w:hAnsi="Times New Roman" w:cs="Times New Roman"/>
        </w:rPr>
        <w:t>Door onverwachtse extra kosten voor webhosting en een stijging van de pinkosten komen de kosten hoger uit dan</w:t>
      </w:r>
      <w:r w:rsidR="00044B3D">
        <w:rPr>
          <w:rFonts w:ascii="Times New Roman" w:eastAsia="Times New Roman" w:hAnsi="Times New Roman" w:cs="Times New Roman"/>
        </w:rPr>
        <w:t xml:space="preserve"> oorspronkelijk</w:t>
      </w:r>
      <w:r w:rsidR="00D260DD">
        <w:rPr>
          <w:rFonts w:ascii="Times New Roman" w:eastAsia="Times New Roman" w:hAnsi="Times New Roman" w:cs="Times New Roman"/>
        </w:rPr>
        <w:t xml:space="preserve"> begroot.</w:t>
      </w:r>
    </w:p>
    <w:p w14:paraId="0E394E31" w14:textId="75086C89" w:rsidR="008B07BD" w:rsidRDefault="000724ED" w:rsidP="000602EA">
      <w:pPr>
        <w:tabs>
          <w:tab w:val="center" w:pos="4514"/>
        </w:tabs>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lastRenderedPageBreak/>
        <w:t>Drukken/printen</w:t>
      </w:r>
      <w:r w:rsidR="000602EA">
        <w:rPr>
          <w:rFonts w:ascii="Times New Roman" w:eastAsia="Times New Roman" w:hAnsi="Times New Roman" w:cs="Times New Roman"/>
          <w:bCs/>
          <w:i/>
          <w:sz w:val="24"/>
          <w:szCs w:val="24"/>
        </w:rPr>
        <w:tab/>
      </w:r>
      <w:r>
        <w:rPr>
          <w:rFonts w:ascii="Calibri" w:eastAsia="Calibri" w:hAnsi="Calibri" w:cs="Calibri"/>
        </w:rPr>
        <w:br/>
      </w:r>
      <w:r>
        <w:rPr>
          <w:rFonts w:ascii="Times New Roman" w:eastAsia="Times New Roman" w:hAnsi="Times New Roman" w:cs="Times New Roman"/>
        </w:rPr>
        <w:t>Hieronder vallen de printkosten.</w:t>
      </w:r>
    </w:p>
    <w:p w14:paraId="477973DC" w14:textId="22AD590C"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Facilitair</w:t>
      </w:r>
      <w:r>
        <w:rPr>
          <w:rFonts w:ascii="Calibri" w:eastAsia="Calibri" w:hAnsi="Calibri" w:cs="Calibri"/>
        </w:rPr>
        <w:br/>
      </w:r>
      <w:r w:rsidR="008408F3">
        <w:rPr>
          <w:rFonts w:ascii="Times New Roman" w:eastAsia="Times New Roman" w:hAnsi="Times New Roman" w:cs="Times New Roman"/>
        </w:rPr>
        <w:t>Onder deze post vallen kosten die de werkzaamheden van de vereniging faciliteren.</w:t>
      </w:r>
      <w:r w:rsidR="008E2EDE">
        <w:rPr>
          <w:rFonts w:ascii="Times New Roman" w:eastAsia="Times New Roman" w:hAnsi="Times New Roman" w:cs="Times New Roman"/>
        </w:rPr>
        <w:t xml:space="preserve"> Dit zijn benodigdheden voor in de B.I.L. kamer.</w:t>
      </w:r>
      <w:r w:rsidR="00665725">
        <w:rPr>
          <w:rFonts w:ascii="Times New Roman" w:eastAsia="Times New Roman" w:hAnsi="Times New Roman" w:cs="Times New Roman"/>
        </w:rPr>
        <w:t xml:space="preserve"> Door de toenemende drukte op de B.I.L.- kamer is meer budget noodzakelijk voor het aanbieden van koffie en thee. Hiernaast</w:t>
      </w:r>
      <w:r w:rsidR="008408F3">
        <w:rPr>
          <w:rFonts w:ascii="Times New Roman" w:eastAsia="Times New Roman" w:hAnsi="Times New Roman" w:cs="Times New Roman"/>
        </w:rPr>
        <w:t xml:space="preserve"> </w:t>
      </w:r>
      <w:r w:rsidR="00665725">
        <w:rPr>
          <w:rFonts w:ascii="Times New Roman" w:eastAsia="Times New Roman" w:hAnsi="Times New Roman" w:cs="Times New Roman"/>
        </w:rPr>
        <w:t>zal er een spelcomputer worden aangeschaft voor op de kamer.</w:t>
      </w:r>
    </w:p>
    <w:p w14:paraId="195E9265" w14:textId="77777777"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Lustrumreservering</w:t>
      </w:r>
      <w:r>
        <w:rPr>
          <w:rFonts w:ascii="Calibri" w:eastAsia="Calibri" w:hAnsi="Calibri" w:cs="Calibri"/>
        </w:rPr>
        <w:br/>
      </w:r>
      <w:r>
        <w:rPr>
          <w:rFonts w:ascii="Times New Roman" w:eastAsia="Times New Roman" w:hAnsi="Times New Roman" w:cs="Times New Roman"/>
        </w:rPr>
        <w:t xml:space="preserve">Dit jaar zal er wederom €1000 worden gereserveerd voor het </w:t>
      </w:r>
      <w:r w:rsidR="00E078D8">
        <w:rPr>
          <w:rFonts w:ascii="Times New Roman" w:eastAsia="Times New Roman" w:hAnsi="Times New Roman" w:cs="Times New Roman"/>
        </w:rPr>
        <w:t>volgende</w:t>
      </w:r>
      <w:r>
        <w:rPr>
          <w:rFonts w:ascii="Times New Roman" w:eastAsia="Times New Roman" w:hAnsi="Times New Roman" w:cs="Times New Roman"/>
        </w:rPr>
        <w:t xml:space="preserve"> lustrum.</w:t>
      </w:r>
    </w:p>
    <w:p w14:paraId="5C22ED81" w14:textId="07B6484D"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EJD</w:t>
      </w:r>
      <w:r>
        <w:rPr>
          <w:rFonts w:ascii="Calibri" w:eastAsia="Calibri" w:hAnsi="Calibri" w:cs="Calibri"/>
        </w:rPr>
        <w:br/>
      </w:r>
      <w:r>
        <w:rPr>
          <w:rFonts w:ascii="Times New Roman" w:eastAsia="Times New Roman" w:hAnsi="Times New Roman" w:cs="Times New Roman"/>
        </w:rPr>
        <w:t>Hieronder vallen de kosten voor de Eerste</w:t>
      </w:r>
      <w:r w:rsidR="00816A5F">
        <w:rPr>
          <w:rFonts w:ascii="Times New Roman" w:eastAsia="Times New Roman" w:hAnsi="Times New Roman" w:cs="Times New Roman"/>
        </w:rPr>
        <w:t>J</w:t>
      </w:r>
      <w:r>
        <w:rPr>
          <w:rFonts w:ascii="Times New Roman" w:eastAsia="Times New Roman" w:hAnsi="Times New Roman" w:cs="Times New Roman"/>
        </w:rPr>
        <w:t>aars</w:t>
      </w:r>
      <w:r w:rsidR="00816A5F">
        <w:rPr>
          <w:rFonts w:ascii="Times New Roman" w:eastAsia="Times New Roman" w:hAnsi="Times New Roman" w:cs="Times New Roman"/>
        </w:rPr>
        <w:t>D</w:t>
      </w:r>
      <w:r>
        <w:rPr>
          <w:rFonts w:ascii="Times New Roman" w:eastAsia="Times New Roman" w:hAnsi="Times New Roman" w:cs="Times New Roman"/>
        </w:rPr>
        <w:t xml:space="preserve">agen. </w:t>
      </w:r>
    </w:p>
    <w:p w14:paraId="42FE4C46" w14:textId="77777777" w:rsidR="008B07BD" w:rsidRDefault="000724ED" w:rsidP="00A83DA7">
      <w:pPr>
        <w:spacing w:after="160"/>
        <w:contextualSpacing w:val="0"/>
        <w:rPr>
          <w:rFonts w:ascii="Times New Roman" w:eastAsia="Times New Roman" w:hAnsi="Times New Roman" w:cs="Times New Roman"/>
          <w:b/>
          <w:bCs/>
        </w:rPr>
      </w:pPr>
      <w:r w:rsidRPr="00A83DA7">
        <w:rPr>
          <w:rFonts w:ascii="Times New Roman" w:eastAsia="Times New Roman" w:hAnsi="Times New Roman" w:cs="Times New Roman"/>
          <w:bCs/>
          <w:i/>
          <w:sz w:val="24"/>
          <w:szCs w:val="24"/>
        </w:rPr>
        <w:t>Bestuurstegemoetkoming</w:t>
      </w:r>
      <w:r>
        <w:rPr>
          <w:rFonts w:ascii="Calibri" w:eastAsia="Calibri" w:hAnsi="Calibri" w:cs="Calibri"/>
        </w:rPr>
        <w:br/>
      </w:r>
      <w:r>
        <w:rPr>
          <w:rFonts w:ascii="Times New Roman" w:eastAsia="Times New Roman" w:hAnsi="Times New Roman" w:cs="Times New Roman"/>
        </w:rPr>
        <w:t>Onder deze post vallen de kosten voor de bestuurstegemoetkoming.</w:t>
      </w:r>
    </w:p>
    <w:p w14:paraId="5F1BDA8B" w14:textId="1531B0CA" w:rsidR="00410D2A" w:rsidRPr="004B58B3" w:rsidRDefault="000724ED" w:rsidP="00665725">
      <w:pPr>
        <w:spacing w:after="160"/>
        <w:contextualSpacing w:val="0"/>
        <w:rPr>
          <w:rFonts w:ascii="Times New Roman" w:eastAsia="Times New Roman" w:hAnsi="Times New Roman" w:cs="Times New Roman"/>
        </w:rPr>
      </w:pPr>
      <w:r w:rsidRPr="00A83DA7">
        <w:rPr>
          <w:rFonts w:ascii="Times New Roman" w:eastAsia="Times New Roman" w:hAnsi="Times New Roman" w:cs="Times New Roman"/>
          <w:bCs/>
          <w:i/>
          <w:sz w:val="24"/>
          <w:szCs w:val="24"/>
        </w:rPr>
        <w:t>Vrienden van de B.I.L.</w:t>
      </w:r>
      <w:r>
        <w:rPr>
          <w:rFonts w:ascii="Calibri" w:eastAsia="Calibri" w:hAnsi="Calibri" w:cs="Calibri"/>
        </w:rPr>
        <w:br/>
      </w:r>
      <w:r w:rsidR="00665725">
        <w:rPr>
          <w:rFonts w:ascii="Times New Roman" w:eastAsia="Times New Roman" w:hAnsi="Times New Roman" w:cs="Times New Roman"/>
        </w:rPr>
        <w:t>213 euro van dit budget komt beschikbaar voor het pitchbedrag van de commissies</w:t>
      </w:r>
      <w:r>
        <w:rPr>
          <w:rFonts w:ascii="Times New Roman" w:eastAsia="Times New Roman" w:hAnsi="Times New Roman" w:cs="Times New Roman"/>
        </w:rPr>
        <w:t>.</w:t>
      </w:r>
      <w:r w:rsidR="00665725">
        <w:rPr>
          <w:rFonts w:ascii="Times New Roman" w:eastAsia="Times New Roman" w:hAnsi="Times New Roman" w:cs="Times New Roman"/>
        </w:rPr>
        <w:t xml:space="preserve"> Donaties daar bovenop zullen worden bewaard voor volgend jaar.</w:t>
      </w:r>
    </w:p>
    <w:sectPr w:rsidR="00410D2A" w:rsidRPr="004B58B3" w:rsidSect="00A83DA7">
      <w:headerReference w:type="default" r:id="rId7"/>
      <w:pgSz w:w="11909" w:h="16834"/>
      <w:pgMar w:top="1440" w:right="1440" w:bottom="1440" w:left="1440" w:header="0" w:footer="720" w:gutter="0"/>
      <w:pgNumType w:start="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08D9F" w16cid:durableId="221123B8"/>
  <w16cid:commentId w16cid:paraId="305546DC" w16cid:durableId="221123F8"/>
  <w16cid:commentId w16cid:paraId="53732632" w16cid:durableId="22112415"/>
  <w16cid:commentId w16cid:paraId="457E39D6" w16cid:durableId="22112459"/>
  <w16cid:commentId w16cid:paraId="248115D2" w16cid:durableId="221124E9"/>
  <w16cid:commentId w16cid:paraId="609F957F" w16cid:durableId="221124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73D8" w14:textId="77777777" w:rsidR="00B13C9B" w:rsidRDefault="00B13C9B" w:rsidP="00A83DA7">
      <w:pPr>
        <w:spacing w:line="240" w:lineRule="auto"/>
      </w:pPr>
      <w:r>
        <w:separator/>
      </w:r>
    </w:p>
  </w:endnote>
  <w:endnote w:type="continuationSeparator" w:id="0">
    <w:p w14:paraId="4CF41567" w14:textId="77777777" w:rsidR="00B13C9B" w:rsidRDefault="00B13C9B" w:rsidP="00A83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E8E1" w14:textId="77777777" w:rsidR="00B13C9B" w:rsidRDefault="00B13C9B" w:rsidP="00A83DA7">
      <w:pPr>
        <w:spacing w:line="240" w:lineRule="auto"/>
      </w:pPr>
      <w:r>
        <w:separator/>
      </w:r>
    </w:p>
  </w:footnote>
  <w:footnote w:type="continuationSeparator" w:id="0">
    <w:p w14:paraId="6BD3DAB3" w14:textId="77777777" w:rsidR="00B13C9B" w:rsidRDefault="00B13C9B" w:rsidP="00A83D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3013" w14:textId="77777777" w:rsidR="00811BBD" w:rsidRDefault="00811BBD" w:rsidP="00A83DA7">
    <w:pPr>
      <w:pStyle w:val="Header"/>
      <w:rPr>
        <w:rFonts w:ascii="Times New Roman" w:hAnsi="Times New Roman" w:cs="Times New Roman"/>
      </w:rPr>
    </w:pPr>
  </w:p>
  <w:p w14:paraId="3E59170E" w14:textId="77777777" w:rsidR="00811BBD" w:rsidRDefault="00811BBD" w:rsidP="00A83DA7">
    <w:pPr>
      <w:pStyle w:val="Header"/>
      <w:rPr>
        <w:rFonts w:ascii="Times New Roman" w:hAnsi="Times New Roman" w:cs="Times New Roman"/>
      </w:rPr>
    </w:pPr>
    <w:r w:rsidRPr="004527C3">
      <w:rPr>
        <w:rFonts w:ascii="Times New Roman" w:hAnsi="Times New Roman" w:cs="Times New Roman"/>
        <w:noProof/>
        <w:lang w:val="nl-NL"/>
      </w:rPr>
      <w:drawing>
        <wp:anchor distT="0" distB="0" distL="114300" distR="114300" simplePos="0" relativeHeight="251659264" behindDoc="0" locked="0" layoutInCell="1" allowOverlap="1" wp14:anchorId="08134172" wp14:editId="65C254BB">
          <wp:simplePos x="0" y="0"/>
          <wp:positionH relativeFrom="column">
            <wp:posOffset>3543300</wp:posOffset>
          </wp:positionH>
          <wp:positionV relativeFrom="paragraph">
            <wp:posOffset>-8890</wp:posOffset>
          </wp:positionV>
          <wp:extent cx="1924050" cy="962025"/>
          <wp:effectExtent l="0" t="0" r="0" b="9525"/>
          <wp:wrapSquare wrapText="bothSides"/>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62025"/>
                  </a:xfrm>
                  <a:prstGeom prst="rect">
                    <a:avLst/>
                  </a:prstGeom>
                  <a:noFill/>
                </pic:spPr>
              </pic:pic>
            </a:graphicData>
          </a:graphic>
          <wp14:sizeRelH relativeFrom="page">
            <wp14:pctWidth>0</wp14:pctWidth>
          </wp14:sizeRelH>
          <wp14:sizeRelV relativeFrom="page">
            <wp14:pctHeight>0</wp14:pctHeight>
          </wp14:sizeRelV>
        </wp:anchor>
      </w:drawing>
    </w:r>
  </w:p>
  <w:p w14:paraId="7AD638DE" w14:textId="77777777" w:rsidR="00811BBD" w:rsidRPr="004527C3" w:rsidRDefault="00811BBD" w:rsidP="00A83DA7">
    <w:pPr>
      <w:pStyle w:val="Header"/>
      <w:rPr>
        <w:rFonts w:ascii="Times New Roman" w:hAnsi="Times New Roman" w:cs="Times New Roman"/>
      </w:rPr>
    </w:pPr>
  </w:p>
  <w:p w14:paraId="0750931D" w14:textId="77777777" w:rsidR="00811BBD" w:rsidRPr="004527C3" w:rsidRDefault="00811BBD" w:rsidP="00A83DA7">
    <w:pPr>
      <w:pStyle w:val="Header"/>
      <w:rPr>
        <w:rFonts w:ascii="Times New Roman" w:hAnsi="Times New Roman" w:cs="Times New Roman"/>
      </w:rPr>
    </w:pPr>
  </w:p>
  <w:p w14:paraId="392879C1" w14:textId="77777777" w:rsidR="00811BBD" w:rsidRPr="004527C3" w:rsidRDefault="00811BBD" w:rsidP="00A83DA7">
    <w:pPr>
      <w:pStyle w:val="Header"/>
      <w:rPr>
        <w:rFonts w:ascii="Times New Roman" w:hAnsi="Times New Roman" w:cs="Times New Roman"/>
      </w:rPr>
    </w:pPr>
  </w:p>
  <w:p w14:paraId="60D3C01F" w14:textId="77777777" w:rsidR="00811BBD" w:rsidRPr="004527C3" w:rsidRDefault="00811BBD" w:rsidP="00A83DA7">
    <w:pPr>
      <w:pStyle w:val="Header"/>
      <w:rPr>
        <w:rFonts w:ascii="Times New Roman" w:hAnsi="Times New Roman" w:cs="Times New Roman"/>
        <w:sz w:val="32"/>
        <w:szCs w:val="32"/>
      </w:rPr>
    </w:pPr>
    <w:r>
      <w:rPr>
        <w:rFonts w:ascii="Times New Roman" w:hAnsi="Times New Roman" w:cs="Times New Roman"/>
        <w:sz w:val="32"/>
        <w:szCs w:val="32"/>
      </w:rPr>
      <w:t>Financieel Verslag</w:t>
    </w:r>
    <w:r w:rsidRPr="004527C3">
      <w:rPr>
        <w:rFonts w:ascii="Times New Roman" w:hAnsi="Times New Roman" w:cs="Times New Roman"/>
        <w:sz w:val="32"/>
        <w:szCs w:val="32"/>
      </w:rPr>
      <w:t xml:space="preserve">       Bestuur </w:t>
    </w:r>
    <w:r w:rsidRPr="004527C3">
      <w:rPr>
        <w:rFonts w:ascii="Times New Roman" w:hAnsi="Times New Roman" w:cs="Times New Roman"/>
        <w:noProof/>
        <w:lang w:val="nl-NL"/>
      </w:rPr>
      <mc:AlternateContent>
        <mc:Choice Requires="wps">
          <w:drawing>
            <wp:anchor distT="0" distB="0" distL="114300" distR="114300" simplePos="0" relativeHeight="251660288" behindDoc="0" locked="0" layoutInCell="1" allowOverlap="1" wp14:anchorId="6B396B1D" wp14:editId="14CF27EE">
              <wp:simplePos x="0" y="0"/>
              <wp:positionH relativeFrom="column">
                <wp:posOffset>-546100</wp:posOffset>
              </wp:positionH>
              <wp:positionV relativeFrom="paragraph">
                <wp:posOffset>441325</wp:posOffset>
              </wp:positionV>
              <wp:extent cx="6286500" cy="635"/>
              <wp:effectExtent l="15875" t="12700" r="12700" b="152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222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14A28F"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4.75pt" to="45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" strokecolor="#36f" strokeweight="1.75pt"/>
          </w:pict>
        </mc:Fallback>
      </mc:AlternateContent>
    </w:r>
    <w:r>
      <w:rPr>
        <w:rFonts w:ascii="Times New Roman" w:hAnsi="Times New Roman" w:cs="Times New Roman"/>
        <w:sz w:val="32"/>
        <w:szCs w:val="32"/>
      </w:rPr>
      <w:t xml:space="preserve">“Keim” </w:t>
    </w:r>
  </w:p>
  <w:p w14:paraId="367E4B64" w14:textId="77777777" w:rsidR="00811BBD" w:rsidRPr="004527C3" w:rsidRDefault="00811BBD" w:rsidP="00A83DA7">
    <w:pPr>
      <w:pStyle w:val="Header"/>
      <w:rPr>
        <w:rFonts w:ascii="Times New Roman" w:hAnsi="Times New Roman" w:cs="Times New Roman"/>
      </w:rPr>
    </w:pPr>
  </w:p>
  <w:p w14:paraId="261F04E9" w14:textId="77777777" w:rsidR="00811BBD" w:rsidRDefault="00811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909787"/>
    <w:rsid w:val="00010C46"/>
    <w:rsid w:val="00034334"/>
    <w:rsid w:val="00044B3D"/>
    <w:rsid w:val="00050EA7"/>
    <w:rsid w:val="00050F16"/>
    <w:rsid w:val="000602EA"/>
    <w:rsid w:val="000711BA"/>
    <w:rsid w:val="000724ED"/>
    <w:rsid w:val="000A3116"/>
    <w:rsid w:val="000B0A7C"/>
    <w:rsid w:val="000C539F"/>
    <w:rsid w:val="00104AA5"/>
    <w:rsid w:val="00107FC1"/>
    <w:rsid w:val="001267B9"/>
    <w:rsid w:val="001353AC"/>
    <w:rsid w:val="00140203"/>
    <w:rsid w:val="00141C96"/>
    <w:rsid w:val="00156121"/>
    <w:rsid w:val="00156E65"/>
    <w:rsid w:val="001A5EF8"/>
    <w:rsid w:val="002106C8"/>
    <w:rsid w:val="00224F24"/>
    <w:rsid w:val="00231824"/>
    <w:rsid w:val="00246A99"/>
    <w:rsid w:val="002605E5"/>
    <w:rsid w:val="0028359F"/>
    <w:rsid w:val="00336E00"/>
    <w:rsid w:val="0036343D"/>
    <w:rsid w:val="0039263B"/>
    <w:rsid w:val="003A629D"/>
    <w:rsid w:val="003F521F"/>
    <w:rsid w:val="00410D2A"/>
    <w:rsid w:val="00436F8E"/>
    <w:rsid w:val="00456047"/>
    <w:rsid w:val="00460361"/>
    <w:rsid w:val="0047685F"/>
    <w:rsid w:val="004840D4"/>
    <w:rsid w:val="004A4EDC"/>
    <w:rsid w:val="004B1E0B"/>
    <w:rsid w:val="004B58B3"/>
    <w:rsid w:val="004C01B4"/>
    <w:rsid w:val="004E2AAA"/>
    <w:rsid w:val="00531DE1"/>
    <w:rsid w:val="0057427D"/>
    <w:rsid w:val="00586786"/>
    <w:rsid w:val="005D38D4"/>
    <w:rsid w:val="005D5384"/>
    <w:rsid w:val="005E0085"/>
    <w:rsid w:val="005F765C"/>
    <w:rsid w:val="00607E3C"/>
    <w:rsid w:val="006140AE"/>
    <w:rsid w:val="006141B2"/>
    <w:rsid w:val="00665725"/>
    <w:rsid w:val="00681987"/>
    <w:rsid w:val="006824F4"/>
    <w:rsid w:val="006B1686"/>
    <w:rsid w:val="006B1C99"/>
    <w:rsid w:val="006E70BF"/>
    <w:rsid w:val="0072110C"/>
    <w:rsid w:val="0073018B"/>
    <w:rsid w:val="00783F11"/>
    <w:rsid w:val="0078747C"/>
    <w:rsid w:val="00793CEE"/>
    <w:rsid w:val="007A29B6"/>
    <w:rsid w:val="007B2554"/>
    <w:rsid w:val="007B4A3B"/>
    <w:rsid w:val="007B4F20"/>
    <w:rsid w:val="007C5377"/>
    <w:rsid w:val="007D5F1F"/>
    <w:rsid w:val="007F7977"/>
    <w:rsid w:val="008033CE"/>
    <w:rsid w:val="00811BBD"/>
    <w:rsid w:val="00816A5F"/>
    <w:rsid w:val="00823EB2"/>
    <w:rsid w:val="00827A91"/>
    <w:rsid w:val="008408F3"/>
    <w:rsid w:val="0088404E"/>
    <w:rsid w:val="008B07BD"/>
    <w:rsid w:val="008B0860"/>
    <w:rsid w:val="008D77A1"/>
    <w:rsid w:val="008E2EDE"/>
    <w:rsid w:val="008E356D"/>
    <w:rsid w:val="00902D60"/>
    <w:rsid w:val="00914D7B"/>
    <w:rsid w:val="009242D8"/>
    <w:rsid w:val="009365F3"/>
    <w:rsid w:val="00941EF5"/>
    <w:rsid w:val="009620CB"/>
    <w:rsid w:val="009A0244"/>
    <w:rsid w:val="009A2D34"/>
    <w:rsid w:val="009B07AA"/>
    <w:rsid w:val="009C0D83"/>
    <w:rsid w:val="00A83DA7"/>
    <w:rsid w:val="00A86176"/>
    <w:rsid w:val="00A90622"/>
    <w:rsid w:val="00AA13ED"/>
    <w:rsid w:val="00AA2F51"/>
    <w:rsid w:val="00AD4A1D"/>
    <w:rsid w:val="00AD4F32"/>
    <w:rsid w:val="00AF2335"/>
    <w:rsid w:val="00B13C9B"/>
    <w:rsid w:val="00B578B3"/>
    <w:rsid w:val="00B62CCB"/>
    <w:rsid w:val="00B67BE6"/>
    <w:rsid w:val="00B763B1"/>
    <w:rsid w:val="00BC7330"/>
    <w:rsid w:val="00C03BAD"/>
    <w:rsid w:val="00C1607D"/>
    <w:rsid w:val="00C2156B"/>
    <w:rsid w:val="00C24DDD"/>
    <w:rsid w:val="00C328D1"/>
    <w:rsid w:val="00C42B8E"/>
    <w:rsid w:val="00C8389A"/>
    <w:rsid w:val="00CA6726"/>
    <w:rsid w:val="00CD15E7"/>
    <w:rsid w:val="00CE2E84"/>
    <w:rsid w:val="00D054CD"/>
    <w:rsid w:val="00D1701E"/>
    <w:rsid w:val="00D260DD"/>
    <w:rsid w:val="00D424CA"/>
    <w:rsid w:val="00D609BB"/>
    <w:rsid w:val="00D7222E"/>
    <w:rsid w:val="00D93EEF"/>
    <w:rsid w:val="00DB73BC"/>
    <w:rsid w:val="00DF08CE"/>
    <w:rsid w:val="00DF72C3"/>
    <w:rsid w:val="00E0649A"/>
    <w:rsid w:val="00E078D8"/>
    <w:rsid w:val="00E44ADF"/>
    <w:rsid w:val="00E51253"/>
    <w:rsid w:val="00E56646"/>
    <w:rsid w:val="00E61063"/>
    <w:rsid w:val="00E65053"/>
    <w:rsid w:val="00EA366C"/>
    <w:rsid w:val="00EA68DE"/>
    <w:rsid w:val="00EC611D"/>
    <w:rsid w:val="00EC718C"/>
    <w:rsid w:val="00ED1982"/>
    <w:rsid w:val="00EE0283"/>
    <w:rsid w:val="00EE6B67"/>
    <w:rsid w:val="00F1782F"/>
    <w:rsid w:val="00F30317"/>
    <w:rsid w:val="00F36B82"/>
    <w:rsid w:val="00F50AFD"/>
    <w:rsid w:val="00F60CEF"/>
    <w:rsid w:val="00F83276"/>
    <w:rsid w:val="00FF6F43"/>
    <w:rsid w:val="4490978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79258"/>
  <w15:docId w15:val="{BE16E8B1-672E-4CD9-92BA-D3576DB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0" w:type="dxa"/>
        <w:bottom w:w="100" w:type="dxa"/>
        <w:right w:w="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0">
    <w:basedOn w:val="TableNormal"/>
    <w:pPr>
      <w:spacing w:line="240" w:lineRule="auto"/>
    </w:pPr>
    <w:tblPr>
      <w:tblStyleRowBandSize w:val="1"/>
      <w:tblStyleColBandSize w:val="1"/>
      <w:tblCellMar>
        <w:top w:w="100" w:type="dxa"/>
        <w:left w:w="0" w:type="dxa"/>
        <w:bottom w:w="100" w:type="dxa"/>
        <w:right w:w="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A83DA7"/>
    <w:pPr>
      <w:tabs>
        <w:tab w:val="center" w:pos="4536"/>
        <w:tab w:val="right" w:pos="9072"/>
      </w:tabs>
      <w:spacing w:line="240" w:lineRule="auto"/>
    </w:pPr>
  </w:style>
  <w:style w:type="character" w:customStyle="1" w:styleId="HeaderChar">
    <w:name w:val="Header Char"/>
    <w:basedOn w:val="DefaultParagraphFont"/>
    <w:link w:val="Header"/>
    <w:uiPriority w:val="99"/>
    <w:rsid w:val="00A83DA7"/>
  </w:style>
  <w:style w:type="paragraph" w:styleId="Footer">
    <w:name w:val="footer"/>
    <w:basedOn w:val="Normal"/>
    <w:link w:val="FooterChar"/>
    <w:uiPriority w:val="99"/>
    <w:unhideWhenUsed/>
    <w:rsid w:val="00A83DA7"/>
    <w:pPr>
      <w:tabs>
        <w:tab w:val="center" w:pos="4536"/>
        <w:tab w:val="right" w:pos="9072"/>
      </w:tabs>
      <w:spacing w:line="240" w:lineRule="auto"/>
    </w:pPr>
  </w:style>
  <w:style w:type="character" w:customStyle="1" w:styleId="FooterChar">
    <w:name w:val="Footer Char"/>
    <w:basedOn w:val="DefaultParagraphFont"/>
    <w:link w:val="Footer"/>
    <w:uiPriority w:val="99"/>
    <w:rsid w:val="00A83DA7"/>
  </w:style>
  <w:style w:type="table" w:styleId="TableGrid">
    <w:name w:val="Table Grid"/>
    <w:basedOn w:val="TableNormal"/>
    <w:uiPriority w:val="39"/>
    <w:rsid w:val="00D424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0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53"/>
    <w:rPr>
      <w:rFonts w:ascii="Segoe UI" w:hAnsi="Segoe UI" w:cs="Segoe UI"/>
      <w:sz w:val="18"/>
      <w:szCs w:val="18"/>
    </w:rPr>
  </w:style>
  <w:style w:type="character" w:styleId="CommentReference">
    <w:name w:val="annotation reference"/>
    <w:basedOn w:val="DefaultParagraphFont"/>
    <w:uiPriority w:val="99"/>
    <w:semiHidden/>
    <w:unhideWhenUsed/>
    <w:rsid w:val="00F36B82"/>
    <w:rPr>
      <w:sz w:val="16"/>
      <w:szCs w:val="16"/>
    </w:rPr>
  </w:style>
  <w:style w:type="paragraph" w:styleId="CommentText">
    <w:name w:val="annotation text"/>
    <w:basedOn w:val="Normal"/>
    <w:link w:val="CommentTextChar"/>
    <w:uiPriority w:val="99"/>
    <w:semiHidden/>
    <w:unhideWhenUsed/>
    <w:rsid w:val="00F36B82"/>
    <w:pPr>
      <w:spacing w:line="240" w:lineRule="auto"/>
    </w:pPr>
    <w:rPr>
      <w:sz w:val="20"/>
      <w:szCs w:val="20"/>
    </w:rPr>
  </w:style>
  <w:style w:type="character" w:customStyle="1" w:styleId="CommentTextChar">
    <w:name w:val="Comment Text Char"/>
    <w:basedOn w:val="DefaultParagraphFont"/>
    <w:link w:val="CommentText"/>
    <w:uiPriority w:val="99"/>
    <w:semiHidden/>
    <w:rsid w:val="00F36B82"/>
    <w:rPr>
      <w:sz w:val="20"/>
      <w:szCs w:val="20"/>
    </w:rPr>
  </w:style>
  <w:style w:type="paragraph" w:styleId="CommentSubject">
    <w:name w:val="annotation subject"/>
    <w:basedOn w:val="CommentText"/>
    <w:next w:val="CommentText"/>
    <w:link w:val="CommentSubjectChar"/>
    <w:uiPriority w:val="99"/>
    <w:semiHidden/>
    <w:unhideWhenUsed/>
    <w:rsid w:val="00F36B82"/>
    <w:rPr>
      <w:b/>
      <w:bCs/>
    </w:rPr>
  </w:style>
  <w:style w:type="character" w:customStyle="1" w:styleId="CommentSubjectChar">
    <w:name w:val="Comment Subject Char"/>
    <w:basedOn w:val="CommentTextChar"/>
    <w:link w:val="CommentSubject"/>
    <w:uiPriority w:val="99"/>
    <w:semiHidden/>
    <w:rsid w:val="00F36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943</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Struik, J.</dc:creator>
  <cp:lastModifiedBy>Struik, J.</cp:lastModifiedBy>
  <cp:revision>2</cp:revision>
  <dcterms:created xsi:type="dcterms:W3CDTF">2020-03-09T21:59:00Z</dcterms:created>
  <dcterms:modified xsi:type="dcterms:W3CDTF">2020-03-09T21:59:00Z</dcterms:modified>
</cp:coreProperties>
</file>